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7F7" w:rsidRPr="001B45A8" w:rsidRDefault="00A747F7" w:rsidP="00A747F7">
      <w:pPr>
        <w:spacing w:after="0"/>
        <w:ind w:left="-426" w:right="-472"/>
        <w:jc w:val="center"/>
        <w:rPr>
          <w:rFonts w:ascii="Century Gothic" w:hAnsi="Century Gothic"/>
          <w:b/>
          <w:sz w:val="20"/>
          <w:szCs w:val="20"/>
        </w:rPr>
      </w:pPr>
      <w:r w:rsidRPr="001B45A8">
        <w:rPr>
          <w:rFonts w:ascii="Century Gothic" w:hAnsi="Century Gothic"/>
          <w:b/>
          <w:sz w:val="20"/>
          <w:szCs w:val="20"/>
        </w:rPr>
        <w:t>WSAPC</w:t>
      </w:r>
    </w:p>
    <w:p w:rsidR="00A747F7" w:rsidRPr="001B45A8" w:rsidRDefault="00A747F7" w:rsidP="00A747F7">
      <w:pPr>
        <w:spacing w:after="0"/>
        <w:ind w:left="-426" w:right="-472"/>
        <w:jc w:val="center"/>
        <w:rPr>
          <w:rFonts w:ascii="Century Gothic" w:hAnsi="Century Gothic"/>
          <w:sz w:val="20"/>
          <w:szCs w:val="20"/>
        </w:rPr>
      </w:pPr>
      <w:r w:rsidRPr="001B45A8">
        <w:rPr>
          <w:rFonts w:ascii="Century Gothic" w:hAnsi="Century Gothic"/>
          <w:sz w:val="20"/>
          <w:szCs w:val="20"/>
        </w:rPr>
        <w:t>WSAPC Full Governing Body Meeting</w:t>
      </w:r>
    </w:p>
    <w:p w:rsidR="00A747F7" w:rsidRPr="001B45A8" w:rsidRDefault="007A4975" w:rsidP="00A747F7">
      <w:pPr>
        <w:spacing w:after="0"/>
        <w:ind w:left="-426" w:right="-472"/>
        <w:jc w:val="center"/>
        <w:rPr>
          <w:rFonts w:ascii="Century Gothic" w:hAnsi="Century Gothic"/>
          <w:sz w:val="20"/>
          <w:szCs w:val="20"/>
        </w:rPr>
      </w:pPr>
      <w:r>
        <w:rPr>
          <w:rFonts w:ascii="Century Gothic" w:hAnsi="Century Gothic"/>
          <w:sz w:val="20"/>
          <w:szCs w:val="20"/>
        </w:rPr>
        <w:t xml:space="preserve">Wednesday, </w:t>
      </w:r>
      <w:r w:rsidR="008E084F">
        <w:rPr>
          <w:rFonts w:ascii="Century Gothic" w:hAnsi="Century Gothic"/>
          <w:sz w:val="20"/>
          <w:szCs w:val="20"/>
        </w:rPr>
        <w:t>12</w:t>
      </w:r>
      <w:r w:rsidR="008E084F" w:rsidRPr="008E084F">
        <w:rPr>
          <w:rFonts w:ascii="Century Gothic" w:hAnsi="Century Gothic"/>
          <w:sz w:val="20"/>
          <w:szCs w:val="20"/>
          <w:vertAlign w:val="superscript"/>
        </w:rPr>
        <w:t>th</w:t>
      </w:r>
      <w:r w:rsidR="008E084F">
        <w:rPr>
          <w:rFonts w:ascii="Century Gothic" w:hAnsi="Century Gothic"/>
          <w:sz w:val="20"/>
          <w:szCs w:val="20"/>
        </w:rPr>
        <w:t xml:space="preserve"> February, 2014</w:t>
      </w:r>
      <w:r w:rsidR="00A747F7" w:rsidRPr="001B45A8">
        <w:rPr>
          <w:rFonts w:ascii="Century Gothic" w:hAnsi="Century Gothic"/>
          <w:sz w:val="20"/>
          <w:szCs w:val="20"/>
        </w:rPr>
        <w:t xml:space="preserve"> – Lancing PRU</w:t>
      </w:r>
    </w:p>
    <w:p w:rsidR="00A747F7" w:rsidRPr="001B45A8" w:rsidRDefault="00A747F7" w:rsidP="00A747F7">
      <w:pPr>
        <w:spacing w:after="0"/>
        <w:ind w:left="-426" w:right="-472"/>
        <w:jc w:val="center"/>
        <w:rPr>
          <w:rFonts w:ascii="Century Gothic" w:hAnsi="Century Gothic"/>
          <w:sz w:val="20"/>
          <w:szCs w:val="20"/>
        </w:rPr>
      </w:pPr>
      <w:r w:rsidRPr="001B45A8">
        <w:rPr>
          <w:rFonts w:ascii="Century Gothic" w:hAnsi="Century Gothic"/>
          <w:sz w:val="20"/>
          <w:szCs w:val="20"/>
        </w:rPr>
        <w:t>2.00pm – 4.00pm</w:t>
      </w:r>
    </w:p>
    <w:p w:rsidR="00572B90" w:rsidRDefault="007A4975" w:rsidP="00572B90">
      <w:pPr>
        <w:ind w:left="-426" w:right="-472"/>
        <w:rPr>
          <w:rFonts w:ascii="Century Gothic" w:hAnsi="Century Gothic"/>
          <w:b/>
          <w:sz w:val="20"/>
          <w:szCs w:val="20"/>
        </w:rPr>
      </w:pPr>
      <w:r>
        <w:rPr>
          <w:rFonts w:ascii="Century Gothic" w:hAnsi="Century Gothic"/>
          <w:b/>
          <w:sz w:val="20"/>
          <w:szCs w:val="20"/>
        </w:rPr>
        <w:t>FGB</w:t>
      </w:r>
      <w:r w:rsidR="00886F18">
        <w:rPr>
          <w:rFonts w:ascii="Century Gothic" w:hAnsi="Century Gothic"/>
          <w:b/>
          <w:sz w:val="20"/>
          <w:szCs w:val="20"/>
        </w:rPr>
        <w:t xml:space="preserve"> present</w:t>
      </w:r>
      <w:r w:rsidR="00BB503A">
        <w:rPr>
          <w:rFonts w:ascii="Century Gothic" w:hAnsi="Century Gothic"/>
          <w:b/>
          <w:sz w:val="20"/>
          <w:szCs w:val="20"/>
        </w:rPr>
        <w:t>:</w:t>
      </w:r>
      <w:r w:rsidR="007E540D" w:rsidRPr="001B45A8">
        <w:rPr>
          <w:rFonts w:ascii="Century Gothic" w:hAnsi="Century Gothic"/>
          <w:b/>
          <w:sz w:val="20"/>
          <w:szCs w:val="20"/>
        </w:rPr>
        <w:t xml:space="preserve">  Vicki Illingworth</w:t>
      </w:r>
      <w:r>
        <w:rPr>
          <w:rFonts w:ascii="Century Gothic" w:hAnsi="Century Gothic"/>
          <w:b/>
          <w:sz w:val="20"/>
          <w:szCs w:val="20"/>
        </w:rPr>
        <w:t xml:space="preserve"> - chairman</w:t>
      </w:r>
      <w:r w:rsidR="007E540D" w:rsidRPr="001B45A8">
        <w:rPr>
          <w:rFonts w:ascii="Century Gothic" w:hAnsi="Century Gothic"/>
          <w:b/>
          <w:sz w:val="20"/>
          <w:szCs w:val="20"/>
        </w:rPr>
        <w:t xml:space="preserve"> (VI), </w:t>
      </w:r>
      <w:r w:rsidR="001B45A8" w:rsidRPr="001B45A8">
        <w:rPr>
          <w:rFonts w:ascii="Century Gothic" w:hAnsi="Century Gothic"/>
          <w:b/>
          <w:sz w:val="20"/>
          <w:szCs w:val="20"/>
        </w:rPr>
        <w:t xml:space="preserve">Stevie Crowther (SCr), </w:t>
      </w:r>
      <w:r w:rsidR="0045207A">
        <w:rPr>
          <w:rFonts w:ascii="Century Gothic" w:hAnsi="Century Gothic"/>
          <w:b/>
          <w:sz w:val="20"/>
          <w:szCs w:val="20"/>
        </w:rPr>
        <w:t xml:space="preserve">Jackie Shepheard (JS), </w:t>
      </w:r>
      <w:r w:rsidR="007E540D" w:rsidRPr="001B45A8">
        <w:rPr>
          <w:rFonts w:ascii="Century Gothic" w:hAnsi="Century Gothic"/>
          <w:b/>
          <w:sz w:val="20"/>
          <w:szCs w:val="20"/>
        </w:rPr>
        <w:t>Hilary Ri</w:t>
      </w:r>
      <w:r w:rsidR="00BB503A">
        <w:rPr>
          <w:rFonts w:ascii="Century Gothic" w:hAnsi="Century Gothic"/>
          <w:b/>
          <w:sz w:val="20"/>
          <w:szCs w:val="20"/>
        </w:rPr>
        <w:t xml:space="preserve">ddell (HR), Graeme Robson (GR), </w:t>
      </w:r>
      <w:r>
        <w:rPr>
          <w:rFonts w:ascii="Century Gothic" w:hAnsi="Century Gothic"/>
          <w:b/>
          <w:sz w:val="20"/>
          <w:szCs w:val="20"/>
        </w:rPr>
        <w:t>Jayne Wilson (JW), Caroline Barlow (CB), Siobhan Denning (SD)</w:t>
      </w:r>
      <w:r w:rsidR="00572B90">
        <w:rPr>
          <w:rFonts w:ascii="Century Gothic" w:hAnsi="Century Gothic"/>
          <w:b/>
          <w:sz w:val="20"/>
          <w:szCs w:val="20"/>
        </w:rPr>
        <w:t xml:space="preserve">, </w:t>
      </w:r>
      <w:r w:rsidR="00572B90" w:rsidRPr="001B45A8">
        <w:rPr>
          <w:rFonts w:ascii="Century Gothic" w:hAnsi="Century Gothic"/>
          <w:b/>
          <w:sz w:val="20"/>
          <w:szCs w:val="20"/>
        </w:rPr>
        <w:t xml:space="preserve">Maggi Bruce (MB), </w:t>
      </w:r>
      <w:r w:rsidR="00572B90">
        <w:rPr>
          <w:rFonts w:ascii="Century Gothic" w:hAnsi="Century Gothic"/>
          <w:b/>
          <w:sz w:val="20"/>
          <w:szCs w:val="20"/>
        </w:rPr>
        <w:t>Cathy Meyer (CM)</w:t>
      </w:r>
      <w:r w:rsidR="0061458A">
        <w:rPr>
          <w:rFonts w:ascii="Century Gothic" w:hAnsi="Century Gothic"/>
          <w:b/>
          <w:sz w:val="20"/>
          <w:szCs w:val="20"/>
        </w:rPr>
        <w:t>, Sharon Owen (SO)</w:t>
      </w:r>
    </w:p>
    <w:p w:rsidR="00E73A76" w:rsidRDefault="002C13CB" w:rsidP="00E73A76">
      <w:pPr>
        <w:spacing w:after="0" w:line="240" w:lineRule="auto"/>
        <w:ind w:left="-426" w:right="-472"/>
        <w:rPr>
          <w:rFonts w:ascii="Century Gothic" w:hAnsi="Century Gothic"/>
          <w:b/>
          <w:sz w:val="20"/>
          <w:szCs w:val="20"/>
        </w:rPr>
      </w:pPr>
      <w:r>
        <w:rPr>
          <w:rFonts w:ascii="Century Gothic" w:hAnsi="Century Gothic"/>
          <w:b/>
          <w:sz w:val="20"/>
          <w:szCs w:val="20"/>
        </w:rPr>
        <w:t xml:space="preserve">Also </w:t>
      </w:r>
      <w:r w:rsidR="00886F18">
        <w:rPr>
          <w:rFonts w:ascii="Century Gothic" w:hAnsi="Century Gothic"/>
          <w:b/>
          <w:sz w:val="20"/>
          <w:szCs w:val="20"/>
        </w:rPr>
        <w:t>present</w:t>
      </w:r>
      <w:r w:rsidR="00572B90">
        <w:rPr>
          <w:rFonts w:ascii="Century Gothic" w:hAnsi="Century Gothic"/>
          <w:b/>
          <w:sz w:val="20"/>
          <w:szCs w:val="20"/>
        </w:rPr>
        <w:t xml:space="preserve">: </w:t>
      </w:r>
      <w:r w:rsidR="007A4975">
        <w:rPr>
          <w:rFonts w:ascii="Century Gothic" w:hAnsi="Century Gothic"/>
          <w:b/>
          <w:sz w:val="20"/>
          <w:szCs w:val="20"/>
        </w:rPr>
        <w:t>Sheila Carroll (SCa)</w:t>
      </w:r>
      <w:r w:rsidR="00886F18">
        <w:rPr>
          <w:rFonts w:ascii="Century Gothic" w:hAnsi="Century Gothic"/>
          <w:b/>
          <w:sz w:val="20"/>
          <w:szCs w:val="20"/>
        </w:rPr>
        <w:t>,</w:t>
      </w:r>
      <w:r w:rsidR="007A4975">
        <w:rPr>
          <w:rFonts w:ascii="Century Gothic" w:hAnsi="Century Gothic"/>
          <w:b/>
          <w:sz w:val="20"/>
          <w:szCs w:val="20"/>
        </w:rPr>
        <w:t xml:space="preserve"> Doug Thomas (DT)</w:t>
      </w:r>
      <w:r w:rsidR="00886F18">
        <w:rPr>
          <w:rFonts w:ascii="Century Gothic" w:hAnsi="Century Gothic"/>
          <w:b/>
          <w:sz w:val="20"/>
          <w:szCs w:val="20"/>
        </w:rPr>
        <w:t>, Bob Smytherman (BS)</w:t>
      </w:r>
    </w:p>
    <w:p w:rsidR="007E540D" w:rsidRPr="002C13CB" w:rsidRDefault="007E540D" w:rsidP="00E73A76">
      <w:pPr>
        <w:spacing w:after="0" w:line="240" w:lineRule="auto"/>
        <w:ind w:left="-426" w:right="-472"/>
        <w:rPr>
          <w:rFonts w:ascii="Century Gothic" w:hAnsi="Century Gothic"/>
          <w:b/>
          <w:sz w:val="20"/>
          <w:szCs w:val="20"/>
        </w:rPr>
      </w:pPr>
      <w:r w:rsidRPr="001B45A8">
        <w:rPr>
          <w:rFonts w:ascii="Century Gothic" w:hAnsi="Century Gothic"/>
          <w:b/>
          <w:iCs/>
          <w:sz w:val="20"/>
          <w:szCs w:val="20"/>
        </w:rPr>
        <w:t>Louisa Rydon (LR): Clerk to the Committee</w:t>
      </w:r>
    </w:p>
    <w:p w:rsidR="00E73A76" w:rsidRDefault="00E73A76" w:rsidP="00A747F7">
      <w:pPr>
        <w:spacing w:after="0"/>
        <w:ind w:left="-426" w:right="-472"/>
        <w:jc w:val="center"/>
        <w:rPr>
          <w:rFonts w:ascii="Century Gothic" w:hAnsi="Century Gothic"/>
          <w:sz w:val="20"/>
          <w:szCs w:val="20"/>
          <w:u w:val="single"/>
        </w:rPr>
      </w:pPr>
    </w:p>
    <w:p w:rsidR="00A747F7" w:rsidRDefault="00886F18" w:rsidP="00E73A76">
      <w:pPr>
        <w:spacing w:after="0" w:line="240" w:lineRule="auto"/>
        <w:ind w:left="-426" w:right="-472"/>
        <w:jc w:val="center"/>
        <w:rPr>
          <w:rFonts w:ascii="Century Gothic" w:hAnsi="Century Gothic"/>
          <w:sz w:val="20"/>
          <w:szCs w:val="20"/>
          <w:u w:val="single"/>
        </w:rPr>
      </w:pPr>
      <w:r>
        <w:rPr>
          <w:rFonts w:ascii="Century Gothic" w:hAnsi="Century Gothic"/>
          <w:sz w:val="20"/>
          <w:szCs w:val="20"/>
          <w:u w:val="single"/>
        </w:rPr>
        <w:t>MINUTES</w:t>
      </w:r>
    </w:p>
    <w:p w:rsidR="00BB503A" w:rsidRDefault="00BB503A" w:rsidP="00E73A76">
      <w:pPr>
        <w:spacing w:after="0" w:line="240" w:lineRule="auto"/>
        <w:ind w:left="-426" w:right="-472"/>
        <w:jc w:val="center"/>
        <w:rPr>
          <w:rFonts w:ascii="Century Gothic" w:hAnsi="Century Gothic"/>
          <w:sz w:val="20"/>
          <w:szCs w:val="20"/>
          <w:u w:val="single"/>
        </w:rPr>
      </w:pPr>
    </w:p>
    <w:p w:rsidR="001B45A8" w:rsidRPr="001B45A8" w:rsidRDefault="001B45A8" w:rsidP="00E73A76">
      <w:pPr>
        <w:spacing w:after="0" w:line="240" w:lineRule="auto"/>
        <w:ind w:left="-426" w:right="-472"/>
        <w:jc w:val="center"/>
        <w:rPr>
          <w:rFonts w:ascii="Century Gothic" w:hAnsi="Century Gothic"/>
          <w:sz w:val="20"/>
          <w:szCs w:val="20"/>
        </w:rPr>
      </w:pPr>
    </w:p>
    <w:p w:rsidR="00A747F7" w:rsidRDefault="001B45A8" w:rsidP="00E73A76">
      <w:pPr>
        <w:pStyle w:val="ListParagraph"/>
        <w:numPr>
          <w:ilvl w:val="0"/>
          <w:numId w:val="1"/>
        </w:numPr>
        <w:spacing w:after="0" w:line="240" w:lineRule="auto"/>
        <w:ind w:left="-426" w:right="-472" w:firstLine="0"/>
        <w:rPr>
          <w:rFonts w:ascii="Century Gothic" w:hAnsi="Century Gothic"/>
          <w:b/>
          <w:sz w:val="20"/>
          <w:szCs w:val="20"/>
        </w:rPr>
      </w:pPr>
      <w:r w:rsidRPr="002C13CB">
        <w:rPr>
          <w:rFonts w:ascii="Century Gothic" w:hAnsi="Century Gothic"/>
          <w:b/>
          <w:sz w:val="20"/>
          <w:szCs w:val="20"/>
        </w:rPr>
        <w:t xml:space="preserve">Welcome and </w:t>
      </w:r>
      <w:r w:rsidR="00A747F7" w:rsidRPr="002C13CB">
        <w:rPr>
          <w:rFonts w:ascii="Century Gothic" w:hAnsi="Century Gothic"/>
          <w:b/>
          <w:sz w:val="20"/>
          <w:szCs w:val="20"/>
        </w:rPr>
        <w:t>Apologies</w:t>
      </w:r>
    </w:p>
    <w:p w:rsidR="00886F18" w:rsidRDefault="00886F18" w:rsidP="00886F18">
      <w:pPr>
        <w:spacing w:after="0" w:line="240" w:lineRule="auto"/>
        <w:ind w:right="-472"/>
        <w:rPr>
          <w:rFonts w:ascii="Century Gothic" w:hAnsi="Century Gothic"/>
          <w:b/>
          <w:sz w:val="20"/>
          <w:szCs w:val="20"/>
        </w:rPr>
      </w:pPr>
    </w:p>
    <w:p w:rsidR="002C13CB" w:rsidRDefault="00886F18" w:rsidP="00E73A76">
      <w:pPr>
        <w:spacing w:after="0" w:line="240" w:lineRule="auto"/>
        <w:ind w:right="-472"/>
        <w:rPr>
          <w:rFonts w:ascii="Century Gothic" w:hAnsi="Century Gothic"/>
          <w:sz w:val="20"/>
          <w:szCs w:val="20"/>
        </w:rPr>
      </w:pPr>
      <w:r>
        <w:rPr>
          <w:rFonts w:ascii="Century Gothic" w:hAnsi="Century Gothic"/>
          <w:sz w:val="20"/>
          <w:szCs w:val="20"/>
        </w:rPr>
        <w:t xml:space="preserve">Apologies were received and accepted from MF.  Bob Smytherman (BS) was welcomed to the meeting and introductions carried out.  BS had been a member of the TLC South Management Committee and the FGB thanked him for his </w:t>
      </w:r>
      <w:r w:rsidR="0028035B">
        <w:rPr>
          <w:rFonts w:ascii="Century Gothic" w:hAnsi="Century Gothic"/>
          <w:sz w:val="20"/>
          <w:szCs w:val="20"/>
        </w:rPr>
        <w:t xml:space="preserve">continued </w:t>
      </w:r>
      <w:r>
        <w:rPr>
          <w:rFonts w:ascii="Century Gothic" w:hAnsi="Century Gothic"/>
          <w:sz w:val="20"/>
          <w:szCs w:val="20"/>
        </w:rPr>
        <w:t xml:space="preserve">interest and hoped his appointment as LA governor would be confirmed by March.  </w:t>
      </w:r>
    </w:p>
    <w:p w:rsidR="00886F18" w:rsidRDefault="00886F18" w:rsidP="00E73A76">
      <w:pPr>
        <w:spacing w:after="0" w:line="240" w:lineRule="auto"/>
        <w:ind w:right="-472"/>
        <w:rPr>
          <w:rFonts w:ascii="Century Gothic" w:hAnsi="Century Gothic"/>
          <w:b/>
          <w:sz w:val="20"/>
          <w:szCs w:val="20"/>
        </w:rPr>
      </w:pPr>
    </w:p>
    <w:p w:rsidR="001F789D" w:rsidRPr="002C13CB" w:rsidRDefault="001F789D" w:rsidP="00E73A76">
      <w:pPr>
        <w:pStyle w:val="ListParagraph"/>
        <w:numPr>
          <w:ilvl w:val="0"/>
          <w:numId w:val="1"/>
        </w:numPr>
        <w:spacing w:after="0" w:line="240" w:lineRule="auto"/>
        <w:ind w:left="-426" w:right="-472" w:firstLine="0"/>
        <w:rPr>
          <w:rFonts w:ascii="Century Gothic" w:hAnsi="Century Gothic"/>
          <w:b/>
          <w:sz w:val="20"/>
          <w:szCs w:val="20"/>
        </w:rPr>
      </w:pPr>
      <w:r w:rsidRPr="002C13CB">
        <w:rPr>
          <w:rFonts w:ascii="Century Gothic" w:hAnsi="Century Gothic"/>
          <w:b/>
          <w:sz w:val="20"/>
          <w:szCs w:val="20"/>
        </w:rPr>
        <w:t>Declaration of Interest</w:t>
      </w:r>
      <w:r w:rsidR="00635958" w:rsidRPr="002C13CB">
        <w:rPr>
          <w:rFonts w:ascii="Century Gothic" w:hAnsi="Century Gothic"/>
          <w:b/>
          <w:sz w:val="20"/>
          <w:szCs w:val="20"/>
        </w:rPr>
        <w:t>s</w:t>
      </w:r>
    </w:p>
    <w:p w:rsidR="00A747F7" w:rsidRDefault="00A747F7" w:rsidP="00E73A76">
      <w:pPr>
        <w:pStyle w:val="ListParagraph"/>
        <w:spacing w:line="240" w:lineRule="auto"/>
        <w:ind w:left="-426" w:right="-472"/>
        <w:rPr>
          <w:rFonts w:ascii="Century Gothic" w:hAnsi="Century Gothic"/>
          <w:b/>
          <w:sz w:val="20"/>
          <w:szCs w:val="20"/>
        </w:rPr>
      </w:pPr>
    </w:p>
    <w:p w:rsidR="00886F18" w:rsidRDefault="00886F18" w:rsidP="00886F18">
      <w:pPr>
        <w:pStyle w:val="ListParagraph"/>
        <w:spacing w:line="240" w:lineRule="auto"/>
        <w:ind w:left="0" w:right="-472"/>
        <w:rPr>
          <w:rFonts w:ascii="Century Gothic" w:hAnsi="Century Gothic"/>
          <w:sz w:val="20"/>
          <w:szCs w:val="20"/>
        </w:rPr>
      </w:pPr>
      <w:r>
        <w:rPr>
          <w:rFonts w:ascii="Century Gothic" w:hAnsi="Century Gothic"/>
          <w:sz w:val="20"/>
          <w:szCs w:val="20"/>
        </w:rPr>
        <w:t xml:space="preserve">None to declare in the agenda. </w:t>
      </w:r>
    </w:p>
    <w:p w:rsidR="00886F18" w:rsidRPr="00886F18" w:rsidRDefault="00886F18" w:rsidP="00886F18">
      <w:pPr>
        <w:pStyle w:val="ListParagraph"/>
        <w:spacing w:line="240" w:lineRule="auto"/>
        <w:ind w:left="0" w:right="-472"/>
        <w:rPr>
          <w:rFonts w:ascii="Century Gothic" w:hAnsi="Century Gothic"/>
          <w:sz w:val="20"/>
          <w:szCs w:val="20"/>
        </w:rPr>
      </w:pPr>
    </w:p>
    <w:p w:rsidR="001F789D" w:rsidRDefault="001F789D" w:rsidP="00E73A76">
      <w:pPr>
        <w:pStyle w:val="ListParagraph"/>
        <w:numPr>
          <w:ilvl w:val="0"/>
          <w:numId w:val="1"/>
        </w:numPr>
        <w:spacing w:after="0" w:line="240" w:lineRule="auto"/>
        <w:ind w:left="-426" w:right="-472" w:firstLine="0"/>
        <w:rPr>
          <w:rFonts w:ascii="Century Gothic" w:hAnsi="Century Gothic"/>
          <w:b/>
          <w:sz w:val="20"/>
          <w:szCs w:val="20"/>
        </w:rPr>
      </w:pPr>
      <w:r w:rsidRPr="002C13CB">
        <w:rPr>
          <w:rFonts w:ascii="Century Gothic" w:hAnsi="Century Gothic"/>
          <w:b/>
          <w:sz w:val="20"/>
          <w:szCs w:val="20"/>
        </w:rPr>
        <w:t xml:space="preserve">Approval of minutes of last meeting </w:t>
      </w:r>
      <w:r w:rsidR="00BB503A">
        <w:rPr>
          <w:rFonts w:ascii="Century Gothic" w:hAnsi="Century Gothic"/>
          <w:b/>
          <w:sz w:val="20"/>
          <w:szCs w:val="20"/>
        </w:rPr>
        <w:t>11</w:t>
      </w:r>
      <w:r w:rsidR="00BB503A" w:rsidRPr="00BB503A">
        <w:rPr>
          <w:rFonts w:ascii="Century Gothic" w:hAnsi="Century Gothic"/>
          <w:b/>
          <w:sz w:val="20"/>
          <w:szCs w:val="20"/>
          <w:vertAlign w:val="superscript"/>
        </w:rPr>
        <w:t>th</w:t>
      </w:r>
      <w:r w:rsidR="00BB503A">
        <w:rPr>
          <w:rFonts w:ascii="Century Gothic" w:hAnsi="Century Gothic"/>
          <w:b/>
          <w:sz w:val="20"/>
          <w:szCs w:val="20"/>
        </w:rPr>
        <w:t xml:space="preserve"> December</w:t>
      </w:r>
      <w:r w:rsidRPr="002C13CB">
        <w:rPr>
          <w:rFonts w:ascii="Century Gothic" w:hAnsi="Century Gothic"/>
          <w:b/>
          <w:sz w:val="20"/>
          <w:szCs w:val="20"/>
        </w:rPr>
        <w:t xml:space="preserve"> 2013</w:t>
      </w:r>
    </w:p>
    <w:p w:rsidR="002C13CB" w:rsidRDefault="002C13CB" w:rsidP="00E73A76">
      <w:pPr>
        <w:spacing w:after="0" w:line="240" w:lineRule="auto"/>
        <w:ind w:right="-472"/>
        <w:rPr>
          <w:rFonts w:ascii="Century Gothic" w:hAnsi="Century Gothic"/>
          <w:b/>
          <w:sz w:val="20"/>
          <w:szCs w:val="20"/>
        </w:rPr>
      </w:pPr>
    </w:p>
    <w:p w:rsidR="00886F18" w:rsidRDefault="00886F18" w:rsidP="00E73A76">
      <w:pPr>
        <w:spacing w:after="0" w:line="240" w:lineRule="auto"/>
        <w:ind w:right="-472"/>
        <w:rPr>
          <w:rFonts w:ascii="Century Gothic" w:hAnsi="Century Gothic"/>
          <w:sz w:val="20"/>
          <w:szCs w:val="20"/>
        </w:rPr>
      </w:pPr>
      <w:r>
        <w:rPr>
          <w:rFonts w:ascii="Century Gothic" w:hAnsi="Century Gothic"/>
          <w:sz w:val="20"/>
          <w:szCs w:val="20"/>
        </w:rPr>
        <w:t>The minutes were approved and signed as a true record.</w:t>
      </w:r>
    </w:p>
    <w:p w:rsidR="00886F18" w:rsidRPr="00886F18" w:rsidRDefault="00886F18" w:rsidP="00E73A76">
      <w:pPr>
        <w:spacing w:after="0" w:line="240" w:lineRule="auto"/>
        <w:ind w:right="-472"/>
        <w:rPr>
          <w:rFonts w:ascii="Century Gothic" w:hAnsi="Century Gothic"/>
          <w:sz w:val="20"/>
          <w:szCs w:val="20"/>
        </w:rPr>
      </w:pPr>
    </w:p>
    <w:p w:rsidR="001F789D" w:rsidRDefault="001F789D" w:rsidP="00E73A76">
      <w:pPr>
        <w:pStyle w:val="ListParagraph"/>
        <w:numPr>
          <w:ilvl w:val="0"/>
          <w:numId w:val="1"/>
        </w:numPr>
        <w:spacing w:after="0" w:line="240" w:lineRule="auto"/>
        <w:ind w:left="-426" w:right="-472" w:firstLine="0"/>
        <w:rPr>
          <w:rFonts w:ascii="Century Gothic" w:hAnsi="Century Gothic"/>
          <w:b/>
          <w:sz w:val="20"/>
          <w:szCs w:val="20"/>
        </w:rPr>
      </w:pPr>
      <w:r w:rsidRPr="002C13CB">
        <w:rPr>
          <w:rFonts w:ascii="Century Gothic" w:hAnsi="Century Gothic"/>
          <w:b/>
          <w:sz w:val="20"/>
          <w:szCs w:val="20"/>
        </w:rPr>
        <w:t>Matters arising</w:t>
      </w:r>
      <w:r w:rsidR="00BB503A">
        <w:rPr>
          <w:rFonts w:ascii="Century Gothic" w:hAnsi="Century Gothic"/>
          <w:b/>
          <w:sz w:val="20"/>
          <w:szCs w:val="20"/>
        </w:rPr>
        <w:t>/Action Grid</w:t>
      </w:r>
    </w:p>
    <w:p w:rsidR="002C13CB" w:rsidRDefault="002C13CB" w:rsidP="00E73A76">
      <w:pPr>
        <w:spacing w:after="0" w:line="240" w:lineRule="auto"/>
        <w:ind w:right="-472"/>
        <w:rPr>
          <w:rFonts w:ascii="Century Gothic" w:hAnsi="Century Gothic"/>
          <w:b/>
          <w:sz w:val="20"/>
          <w:szCs w:val="20"/>
        </w:rPr>
      </w:pPr>
    </w:p>
    <w:p w:rsidR="00886F18" w:rsidRPr="00886F18" w:rsidRDefault="00886F18" w:rsidP="00886F18">
      <w:pPr>
        <w:pStyle w:val="ListParagraph"/>
        <w:numPr>
          <w:ilvl w:val="0"/>
          <w:numId w:val="13"/>
        </w:numPr>
        <w:spacing w:after="0" w:line="240" w:lineRule="auto"/>
        <w:ind w:right="-472"/>
        <w:rPr>
          <w:rFonts w:ascii="Century Gothic" w:hAnsi="Century Gothic"/>
          <w:sz w:val="20"/>
          <w:szCs w:val="20"/>
        </w:rPr>
      </w:pPr>
      <w:r>
        <w:rPr>
          <w:rFonts w:ascii="Century Gothic" w:hAnsi="Century Gothic"/>
          <w:sz w:val="20"/>
          <w:szCs w:val="20"/>
          <w:u w:val="single"/>
        </w:rPr>
        <w:t>Primary Head Representative</w:t>
      </w:r>
    </w:p>
    <w:p w:rsidR="00886F18" w:rsidRDefault="00886F18" w:rsidP="00886F18">
      <w:pPr>
        <w:spacing w:after="0" w:line="240" w:lineRule="auto"/>
        <w:ind w:left="360" w:right="-472"/>
        <w:rPr>
          <w:rFonts w:ascii="Century Gothic" w:hAnsi="Century Gothic"/>
          <w:sz w:val="20"/>
          <w:szCs w:val="20"/>
        </w:rPr>
      </w:pPr>
      <w:r>
        <w:rPr>
          <w:rFonts w:ascii="Century Gothic" w:hAnsi="Century Gothic"/>
          <w:sz w:val="20"/>
          <w:szCs w:val="20"/>
        </w:rPr>
        <w:t>The governors thanked JW for her continued pressure on Primary Heads and hoped to hear positive news.</w:t>
      </w:r>
    </w:p>
    <w:p w:rsidR="00886F18" w:rsidRDefault="00886F18" w:rsidP="00886F18">
      <w:pPr>
        <w:spacing w:after="0" w:line="240" w:lineRule="auto"/>
        <w:ind w:left="360" w:right="-472"/>
        <w:rPr>
          <w:rFonts w:ascii="Century Gothic" w:hAnsi="Century Gothic"/>
          <w:sz w:val="20"/>
          <w:szCs w:val="20"/>
        </w:rPr>
      </w:pPr>
    </w:p>
    <w:p w:rsidR="00886F18" w:rsidRPr="00886F18" w:rsidRDefault="00886F18" w:rsidP="00886F18">
      <w:pPr>
        <w:pStyle w:val="ListParagraph"/>
        <w:numPr>
          <w:ilvl w:val="0"/>
          <w:numId w:val="13"/>
        </w:numPr>
        <w:spacing w:after="0" w:line="240" w:lineRule="auto"/>
        <w:ind w:right="-472"/>
        <w:rPr>
          <w:rFonts w:ascii="Century Gothic" w:hAnsi="Century Gothic"/>
          <w:sz w:val="20"/>
          <w:szCs w:val="20"/>
        </w:rPr>
      </w:pPr>
      <w:r>
        <w:rPr>
          <w:rFonts w:ascii="Century Gothic" w:hAnsi="Century Gothic"/>
          <w:sz w:val="20"/>
          <w:szCs w:val="20"/>
          <w:u w:val="single"/>
        </w:rPr>
        <w:t>Co-headship Arrangements</w:t>
      </w:r>
    </w:p>
    <w:p w:rsidR="00886F18" w:rsidRDefault="00886F18" w:rsidP="00886F18">
      <w:pPr>
        <w:spacing w:after="0" w:line="240" w:lineRule="auto"/>
        <w:ind w:left="360" w:right="-472"/>
        <w:rPr>
          <w:rFonts w:ascii="Century Gothic" w:hAnsi="Century Gothic"/>
          <w:sz w:val="20"/>
          <w:szCs w:val="20"/>
        </w:rPr>
      </w:pPr>
      <w:r>
        <w:rPr>
          <w:rFonts w:ascii="Century Gothic" w:hAnsi="Century Gothic"/>
          <w:sz w:val="20"/>
          <w:szCs w:val="20"/>
        </w:rPr>
        <w:t>VI had distributed a letter explaining the arrangements in place to all stakeholders.  VI/DT/SCa to have meeting with Brin Martin.</w:t>
      </w:r>
    </w:p>
    <w:p w:rsidR="00886F18" w:rsidRDefault="00886F18" w:rsidP="00886F18">
      <w:pPr>
        <w:spacing w:after="0" w:line="240" w:lineRule="auto"/>
        <w:ind w:left="360" w:right="-472"/>
        <w:rPr>
          <w:rFonts w:ascii="Century Gothic" w:hAnsi="Century Gothic"/>
          <w:sz w:val="20"/>
          <w:szCs w:val="20"/>
        </w:rPr>
      </w:pPr>
    </w:p>
    <w:p w:rsidR="00886F18" w:rsidRPr="00886F18" w:rsidRDefault="00886F18" w:rsidP="00886F18">
      <w:pPr>
        <w:pStyle w:val="ListParagraph"/>
        <w:numPr>
          <w:ilvl w:val="0"/>
          <w:numId w:val="13"/>
        </w:numPr>
        <w:spacing w:after="0" w:line="240" w:lineRule="auto"/>
        <w:ind w:right="-472"/>
        <w:rPr>
          <w:rFonts w:ascii="Century Gothic" w:hAnsi="Century Gothic"/>
          <w:sz w:val="20"/>
          <w:szCs w:val="20"/>
        </w:rPr>
      </w:pPr>
      <w:r>
        <w:rPr>
          <w:rFonts w:ascii="Century Gothic" w:hAnsi="Century Gothic"/>
          <w:sz w:val="20"/>
          <w:szCs w:val="20"/>
          <w:u w:val="single"/>
        </w:rPr>
        <w:t>Secondary Head Seminars</w:t>
      </w:r>
    </w:p>
    <w:p w:rsidR="00886F18" w:rsidRDefault="00886F18" w:rsidP="00886F18">
      <w:pPr>
        <w:spacing w:after="0" w:line="240" w:lineRule="auto"/>
        <w:ind w:left="360" w:right="-472"/>
        <w:rPr>
          <w:rFonts w:ascii="Century Gothic" w:hAnsi="Century Gothic"/>
          <w:sz w:val="20"/>
          <w:szCs w:val="20"/>
        </w:rPr>
      </w:pPr>
      <w:r>
        <w:rPr>
          <w:rFonts w:ascii="Century Gothic" w:hAnsi="Century Gothic"/>
          <w:sz w:val="20"/>
          <w:szCs w:val="20"/>
        </w:rPr>
        <w:t xml:space="preserve">SCa/DT thanked SD for ensuring they were included on the mailing list. </w:t>
      </w:r>
    </w:p>
    <w:p w:rsidR="00F6324C" w:rsidRPr="00F6324C" w:rsidRDefault="00F6324C" w:rsidP="00F6324C">
      <w:pPr>
        <w:spacing w:after="0" w:line="240" w:lineRule="auto"/>
        <w:ind w:left="360" w:right="-472"/>
        <w:jc w:val="right"/>
        <w:rPr>
          <w:rFonts w:ascii="Century Gothic" w:hAnsi="Century Gothic"/>
          <w:i/>
          <w:sz w:val="20"/>
          <w:szCs w:val="20"/>
        </w:rPr>
      </w:pPr>
      <w:r>
        <w:rPr>
          <w:rFonts w:ascii="Century Gothic" w:hAnsi="Century Gothic"/>
          <w:i/>
          <w:sz w:val="20"/>
          <w:szCs w:val="20"/>
        </w:rPr>
        <w:t>JS joined the meeting.</w:t>
      </w:r>
    </w:p>
    <w:p w:rsidR="00F6324C" w:rsidRPr="00F6324C" w:rsidRDefault="00F6324C" w:rsidP="00F6324C">
      <w:pPr>
        <w:pStyle w:val="ListParagraph"/>
        <w:numPr>
          <w:ilvl w:val="0"/>
          <w:numId w:val="13"/>
        </w:numPr>
        <w:spacing w:after="0" w:line="240" w:lineRule="auto"/>
        <w:ind w:right="-472"/>
        <w:rPr>
          <w:rFonts w:ascii="Century Gothic" w:hAnsi="Century Gothic"/>
          <w:sz w:val="20"/>
          <w:szCs w:val="20"/>
        </w:rPr>
      </w:pPr>
      <w:r>
        <w:rPr>
          <w:rFonts w:ascii="Century Gothic" w:hAnsi="Century Gothic"/>
          <w:sz w:val="20"/>
          <w:szCs w:val="20"/>
          <w:u w:val="single"/>
        </w:rPr>
        <w:t>SLAs</w:t>
      </w:r>
    </w:p>
    <w:p w:rsidR="00F6324C" w:rsidRDefault="00F6324C" w:rsidP="00F6324C">
      <w:pPr>
        <w:spacing w:after="0" w:line="240" w:lineRule="auto"/>
        <w:ind w:left="360" w:right="-472"/>
        <w:rPr>
          <w:rFonts w:ascii="Century Gothic" w:hAnsi="Century Gothic"/>
          <w:sz w:val="20"/>
          <w:szCs w:val="20"/>
        </w:rPr>
      </w:pPr>
      <w:r>
        <w:rPr>
          <w:rFonts w:ascii="Century Gothic" w:hAnsi="Century Gothic"/>
          <w:sz w:val="20"/>
          <w:szCs w:val="20"/>
        </w:rPr>
        <w:t xml:space="preserve">Despite repeated requests from members of the FGB, there had been no information on SLAs.  </w:t>
      </w:r>
      <w:r w:rsidR="0028035B">
        <w:rPr>
          <w:rFonts w:ascii="Century Gothic" w:hAnsi="Century Gothic"/>
          <w:sz w:val="20"/>
          <w:szCs w:val="20"/>
        </w:rPr>
        <w:t>(see item 7)</w:t>
      </w:r>
    </w:p>
    <w:p w:rsidR="00F6324C" w:rsidRDefault="00F6324C" w:rsidP="00F6324C">
      <w:pPr>
        <w:spacing w:after="0" w:line="240" w:lineRule="auto"/>
        <w:ind w:left="360" w:right="-472"/>
        <w:rPr>
          <w:rFonts w:ascii="Century Gothic" w:hAnsi="Century Gothic"/>
          <w:sz w:val="20"/>
          <w:szCs w:val="20"/>
        </w:rPr>
      </w:pPr>
    </w:p>
    <w:p w:rsidR="00F6324C" w:rsidRPr="00F6324C" w:rsidRDefault="00F6324C" w:rsidP="00F6324C">
      <w:pPr>
        <w:pStyle w:val="ListParagraph"/>
        <w:numPr>
          <w:ilvl w:val="0"/>
          <w:numId w:val="13"/>
        </w:numPr>
        <w:spacing w:after="0" w:line="240" w:lineRule="auto"/>
        <w:ind w:right="-472"/>
        <w:rPr>
          <w:rFonts w:ascii="Century Gothic" w:hAnsi="Century Gothic"/>
          <w:sz w:val="20"/>
          <w:szCs w:val="20"/>
        </w:rPr>
      </w:pPr>
      <w:r>
        <w:rPr>
          <w:rFonts w:ascii="Century Gothic" w:hAnsi="Century Gothic"/>
          <w:sz w:val="20"/>
          <w:szCs w:val="20"/>
          <w:u w:val="single"/>
        </w:rPr>
        <w:t>Skills Matrix</w:t>
      </w:r>
    </w:p>
    <w:p w:rsidR="00F6324C" w:rsidRPr="00F6324C" w:rsidRDefault="00F6324C" w:rsidP="00F6324C">
      <w:pPr>
        <w:spacing w:after="0" w:line="240" w:lineRule="auto"/>
        <w:ind w:left="360" w:right="-472"/>
        <w:rPr>
          <w:rFonts w:ascii="Century Gothic" w:hAnsi="Century Gothic"/>
          <w:sz w:val="20"/>
          <w:szCs w:val="20"/>
        </w:rPr>
      </w:pPr>
      <w:r>
        <w:rPr>
          <w:rFonts w:ascii="Century Gothic" w:hAnsi="Century Gothic"/>
          <w:sz w:val="20"/>
          <w:szCs w:val="20"/>
        </w:rPr>
        <w:t xml:space="preserve">Governors had received the skills matrix and SCr clarified </w:t>
      </w:r>
      <w:r w:rsidR="0028035B">
        <w:rPr>
          <w:rFonts w:ascii="Century Gothic" w:hAnsi="Century Gothic"/>
          <w:sz w:val="20"/>
          <w:szCs w:val="20"/>
        </w:rPr>
        <w:t>how the</w:t>
      </w:r>
      <w:r>
        <w:rPr>
          <w:rFonts w:ascii="Century Gothic" w:hAnsi="Century Gothic"/>
          <w:sz w:val="20"/>
          <w:szCs w:val="20"/>
        </w:rPr>
        <w:t xml:space="preserve"> form</w:t>
      </w:r>
      <w:r w:rsidR="0028035B">
        <w:rPr>
          <w:rFonts w:ascii="Century Gothic" w:hAnsi="Century Gothic"/>
          <w:sz w:val="20"/>
          <w:szCs w:val="20"/>
        </w:rPr>
        <w:t xml:space="preserve"> should be interpreted</w:t>
      </w:r>
      <w:r>
        <w:rPr>
          <w:rFonts w:ascii="Century Gothic" w:hAnsi="Century Gothic"/>
          <w:sz w:val="20"/>
          <w:szCs w:val="20"/>
        </w:rPr>
        <w:t>.  Governors were asked to complete the matrix, either via the drop box or to send completed versions to LR for compilation.  LR to send HR electronic copy.</w:t>
      </w:r>
    </w:p>
    <w:p w:rsidR="00886F18" w:rsidRPr="00886F18" w:rsidRDefault="00886F18" w:rsidP="00886F18">
      <w:pPr>
        <w:spacing w:after="0" w:line="240" w:lineRule="auto"/>
        <w:ind w:left="360" w:right="-472"/>
        <w:rPr>
          <w:rFonts w:ascii="Century Gothic" w:hAnsi="Century Gothic"/>
          <w:sz w:val="20"/>
          <w:szCs w:val="20"/>
        </w:rPr>
      </w:pPr>
    </w:p>
    <w:p w:rsidR="00DE1D62" w:rsidRDefault="00593417" w:rsidP="00E73A76">
      <w:pPr>
        <w:pStyle w:val="ListParagraph"/>
        <w:numPr>
          <w:ilvl w:val="0"/>
          <w:numId w:val="1"/>
        </w:numPr>
        <w:spacing w:after="0" w:line="240" w:lineRule="auto"/>
        <w:ind w:left="-426" w:right="-472" w:firstLine="0"/>
        <w:rPr>
          <w:rFonts w:ascii="Century Gothic" w:hAnsi="Century Gothic"/>
          <w:b/>
          <w:sz w:val="20"/>
          <w:szCs w:val="20"/>
        </w:rPr>
      </w:pPr>
      <w:r w:rsidRPr="002C13CB">
        <w:rPr>
          <w:rFonts w:ascii="Century Gothic" w:hAnsi="Century Gothic"/>
          <w:b/>
          <w:sz w:val="20"/>
          <w:szCs w:val="20"/>
        </w:rPr>
        <w:t>Chairman’s action</w:t>
      </w:r>
    </w:p>
    <w:p w:rsidR="00DE1D62" w:rsidRDefault="00DE1D62" w:rsidP="00E73A76">
      <w:pPr>
        <w:spacing w:after="0" w:line="240" w:lineRule="auto"/>
        <w:ind w:right="-472"/>
        <w:rPr>
          <w:rFonts w:ascii="Century Gothic" w:hAnsi="Century Gothic"/>
          <w:b/>
          <w:sz w:val="20"/>
          <w:szCs w:val="20"/>
        </w:rPr>
      </w:pPr>
    </w:p>
    <w:p w:rsidR="00F6324C" w:rsidRDefault="00F6324C" w:rsidP="00E73A76">
      <w:pPr>
        <w:spacing w:after="0" w:line="240" w:lineRule="auto"/>
        <w:ind w:right="-472"/>
        <w:rPr>
          <w:rFonts w:ascii="Century Gothic" w:hAnsi="Century Gothic"/>
          <w:sz w:val="20"/>
          <w:szCs w:val="20"/>
        </w:rPr>
      </w:pPr>
      <w:r>
        <w:rPr>
          <w:rFonts w:ascii="Century Gothic" w:hAnsi="Century Gothic"/>
          <w:sz w:val="20"/>
          <w:szCs w:val="20"/>
        </w:rPr>
        <w:t xml:space="preserve">VI reported on the chairman’s action (detailed in the Learning and Standards committee minutes) to agree the Crawley Branch Class move to Burgess Hill.  The governors appreciated the reasoning behind the decision and </w:t>
      </w:r>
      <w:r w:rsidR="00420963">
        <w:rPr>
          <w:rFonts w:ascii="Century Gothic" w:hAnsi="Century Gothic"/>
          <w:sz w:val="20"/>
          <w:szCs w:val="20"/>
        </w:rPr>
        <w:t>confirmed the process in place.</w:t>
      </w:r>
    </w:p>
    <w:p w:rsidR="00F6324C" w:rsidRPr="00F6324C" w:rsidRDefault="00F6324C" w:rsidP="00E73A76">
      <w:pPr>
        <w:spacing w:after="0" w:line="240" w:lineRule="auto"/>
        <w:ind w:right="-472"/>
        <w:rPr>
          <w:rFonts w:ascii="Century Gothic" w:hAnsi="Century Gothic"/>
          <w:sz w:val="20"/>
          <w:szCs w:val="20"/>
        </w:rPr>
      </w:pPr>
    </w:p>
    <w:p w:rsidR="001B45A8" w:rsidRDefault="00635958" w:rsidP="00E73A76">
      <w:pPr>
        <w:pStyle w:val="ListParagraph"/>
        <w:numPr>
          <w:ilvl w:val="0"/>
          <w:numId w:val="1"/>
        </w:numPr>
        <w:spacing w:after="0" w:line="240" w:lineRule="auto"/>
        <w:ind w:left="-426" w:right="-472" w:firstLine="0"/>
        <w:rPr>
          <w:rFonts w:ascii="Century Gothic" w:hAnsi="Century Gothic"/>
          <w:b/>
          <w:sz w:val="20"/>
          <w:szCs w:val="20"/>
        </w:rPr>
      </w:pPr>
      <w:r w:rsidRPr="002C13CB">
        <w:rPr>
          <w:rFonts w:ascii="Century Gothic" w:hAnsi="Century Gothic"/>
          <w:b/>
          <w:sz w:val="20"/>
          <w:szCs w:val="20"/>
        </w:rPr>
        <w:t>Questions on Minutes</w:t>
      </w:r>
    </w:p>
    <w:p w:rsidR="001B45A8" w:rsidRDefault="001B45A8" w:rsidP="00E73A76">
      <w:pPr>
        <w:pStyle w:val="ListParagraph"/>
        <w:numPr>
          <w:ilvl w:val="0"/>
          <w:numId w:val="10"/>
        </w:numPr>
        <w:spacing w:after="0" w:line="240" w:lineRule="auto"/>
        <w:ind w:left="0" w:right="-472"/>
        <w:rPr>
          <w:rFonts w:ascii="Century Gothic" w:hAnsi="Century Gothic"/>
          <w:sz w:val="20"/>
          <w:szCs w:val="20"/>
          <w:u w:val="single"/>
        </w:rPr>
      </w:pPr>
      <w:r w:rsidRPr="00915C68">
        <w:rPr>
          <w:rFonts w:ascii="Century Gothic" w:hAnsi="Century Gothic"/>
          <w:sz w:val="20"/>
          <w:szCs w:val="20"/>
          <w:u w:val="single"/>
        </w:rPr>
        <w:lastRenderedPageBreak/>
        <w:t>Resources</w:t>
      </w:r>
    </w:p>
    <w:p w:rsidR="00BB503A" w:rsidRPr="00F6324C" w:rsidRDefault="00BB503A" w:rsidP="00F6324C">
      <w:pPr>
        <w:pStyle w:val="ListParagraph"/>
        <w:numPr>
          <w:ilvl w:val="0"/>
          <w:numId w:val="14"/>
        </w:numPr>
        <w:spacing w:after="0" w:line="240" w:lineRule="auto"/>
        <w:ind w:right="-472"/>
        <w:rPr>
          <w:rFonts w:ascii="Century Gothic" w:hAnsi="Century Gothic"/>
          <w:i/>
          <w:sz w:val="20"/>
          <w:szCs w:val="20"/>
          <w:u w:val="single"/>
        </w:rPr>
      </w:pPr>
      <w:r w:rsidRPr="00F6324C">
        <w:rPr>
          <w:rFonts w:ascii="Century Gothic" w:hAnsi="Century Gothic"/>
          <w:i/>
          <w:sz w:val="20"/>
          <w:szCs w:val="20"/>
        </w:rPr>
        <w:t>Update on Task and Finish Group</w:t>
      </w:r>
    </w:p>
    <w:p w:rsidR="00F6324C" w:rsidRPr="00F6324C" w:rsidRDefault="00F6324C" w:rsidP="00F6324C">
      <w:pPr>
        <w:spacing w:after="0" w:line="240" w:lineRule="auto"/>
        <w:ind w:left="360" w:right="-472"/>
        <w:rPr>
          <w:rFonts w:ascii="Century Gothic" w:hAnsi="Century Gothic"/>
          <w:sz w:val="20"/>
          <w:szCs w:val="20"/>
        </w:rPr>
      </w:pPr>
      <w:r>
        <w:rPr>
          <w:rFonts w:ascii="Century Gothic" w:hAnsi="Century Gothic"/>
          <w:sz w:val="20"/>
          <w:szCs w:val="20"/>
        </w:rPr>
        <w:t>M</w:t>
      </w:r>
      <w:r w:rsidR="00420963">
        <w:rPr>
          <w:rFonts w:ascii="Century Gothic" w:hAnsi="Century Gothic"/>
          <w:sz w:val="20"/>
          <w:szCs w:val="20"/>
        </w:rPr>
        <w:t>ary Fry</w:t>
      </w:r>
      <w:r>
        <w:rPr>
          <w:rFonts w:ascii="Century Gothic" w:hAnsi="Century Gothic"/>
          <w:sz w:val="20"/>
          <w:szCs w:val="20"/>
        </w:rPr>
        <w:t xml:space="preserve"> had volunteered to attend the meetings, though had been unable to attend the first one.  The governors were pleased by their representation on the group as several governors were involved through other </w:t>
      </w:r>
      <w:r w:rsidR="007561D0">
        <w:rPr>
          <w:rFonts w:ascii="Century Gothic" w:hAnsi="Century Gothic"/>
          <w:sz w:val="20"/>
          <w:szCs w:val="20"/>
        </w:rPr>
        <w:t>avenues.  VI would send MF the work received so far.  Governors asked that clarification was sought on Janice King’s retirement date.</w:t>
      </w:r>
    </w:p>
    <w:p w:rsidR="00F6324C" w:rsidRPr="00915C68" w:rsidRDefault="00F6324C" w:rsidP="00F6324C">
      <w:pPr>
        <w:pStyle w:val="ListParagraph"/>
        <w:spacing w:after="0" w:line="240" w:lineRule="auto"/>
        <w:ind w:right="-472"/>
        <w:rPr>
          <w:rFonts w:ascii="Century Gothic" w:hAnsi="Century Gothic"/>
          <w:sz w:val="20"/>
          <w:szCs w:val="20"/>
          <w:u w:val="single"/>
        </w:rPr>
      </w:pPr>
    </w:p>
    <w:p w:rsidR="001B45A8" w:rsidRDefault="001B45A8" w:rsidP="00E73A76">
      <w:pPr>
        <w:pStyle w:val="ListParagraph"/>
        <w:numPr>
          <w:ilvl w:val="0"/>
          <w:numId w:val="10"/>
        </w:numPr>
        <w:spacing w:after="0" w:line="240" w:lineRule="auto"/>
        <w:ind w:left="0" w:right="-472"/>
        <w:rPr>
          <w:rFonts w:ascii="Century Gothic" w:hAnsi="Century Gothic"/>
          <w:sz w:val="20"/>
          <w:szCs w:val="20"/>
          <w:u w:val="single"/>
        </w:rPr>
      </w:pPr>
      <w:r w:rsidRPr="00915C68">
        <w:rPr>
          <w:rFonts w:ascii="Century Gothic" w:hAnsi="Century Gothic"/>
          <w:sz w:val="20"/>
          <w:szCs w:val="20"/>
          <w:u w:val="single"/>
        </w:rPr>
        <w:t>Leadership and Standards</w:t>
      </w:r>
    </w:p>
    <w:p w:rsidR="007561D0" w:rsidRPr="00420963" w:rsidRDefault="007561D0" w:rsidP="007561D0">
      <w:pPr>
        <w:pStyle w:val="ListParagraph"/>
        <w:numPr>
          <w:ilvl w:val="0"/>
          <w:numId w:val="15"/>
        </w:numPr>
        <w:spacing w:after="0" w:line="240" w:lineRule="auto"/>
        <w:ind w:right="-472"/>
        <w:rPr>
          <w:rFonts w:ascii="Century Gothic" w:hAnsi="Century Gothic"/>
          <w:sz w:val="20"/>
          <w:szCs w:val="20"/>
        </w:rPr>
      </w:pPr>
      <w:r w:rsidRPr="00420963">
        <w:rPr>
          <w:rFonts w:ascii="Century Gothic" w:hAnsi="Century Gothic"/>
          <w:i/>
          <w:sz w:val="20"/>
          <w:szCs w:val="20"/>
        </w:rPr>
        <w:t>Data Analysis</w:t>
      </w:r>
    </w:p>
    <w:p w:rsidR="007561D0" w:rsidRDefault="007561D0" w:rsidP="007561D0">
      <w:pPr>
        <w:spacing w:after="0" w:line="240" w:lineRule="auto"/>
        <w:ind w:left="360" w:right="-472"/>
        <w:rPr>
          <w:rFonts w:ascii="Century Gothic" w:hAnsi="Century Gothic"/>
          <w:sz w:val="20"/>
          <w:szCs w:val="20"/>
        </w:rPr>
      </w:pPr>
      <w:r>
        <w:rPr>
          <w:rFonts w:ascii="Century Gothic" w:hAnsi="Century Gothic"/>
          <w:sz w:val="20"/>
          <w:szCs w:val="20"/>
        </w:rPr>
        <w:t>The committee had received an excellent report from Ben</w:t>
      </w:r>
      <w:r w:rsidR="0028035B">
        <w:rPr>
          <w:rFonts w:ascii="Century Gothic" w:hAnsi="Century Gothic"/>
          <w:sz w:val="20"/>
          <w:szCs w:val="20"/>
        </w:rPr>
        <w:t xml:space="preserve"> Thomas</w:t>
      </w:r>
      <w:r>
        <w:rPr>
          <w:rFonts w:ascii="Century Gothic" w:hAnsi="Century Gothic"/>
          <w:sz w:val="20"/>
          <w:szCs w:val="20"/>
        </w:rPr>
        <w:t xml:space="preserve"> giving concise and clear information on data.  Governors recognised it would be an extremely useful document during an Inspection visit.</w:t>
      </w:r>
    </w:p>
    <w:p w:rsidR="007561D0" w:rsidRPr="007561D0" w:rsidRDefault="007561D0" w:rsidP="007561D0">
      <w:pPr>
        <w:spacing w:after="0" w:line="240" w:lineRule="auto"/>
        <w:ind w:left="360" w:right="-472"/>
        <w:rPr>
          <w:rFonts w:ascii="Century Gothic" w:hAnsi="Century Gothic"/>
          <w:sz w:val="20"/>
          <w:szCs w:val="20"/>
        </w:rPr>
      </w:pPr>
    </w:p>
    <w:p w:rsidR="001B45A8" w:rsidRDefault="001B45A8" w:rsidP="00E73A76">
      <w:pPr>
        <w:pStyle w:val="ListParagraph"/>
        <w:numPr>
          <w:ilvl w:val="0"/>
          <w:numId w:val="10"/>
        </w:numPr>
        <w:spacing w:after="0" w:line="240" w:lineRule="auto"/>
        <w:ind w:left="0" w:right="-472"/>
        <w:rPr>
          <w:rFonts w:ascii="Century Gothic" w:hAnsi="Century Gothic"/>
          <w:sz w:val="20"/>
          <w:szCs w:val="20"/>
          <w:u w:val="single"/>
        </w:rPr>
      </w:pPr>
      <w:r w:rsidRPr="00915C68">
        <w:rPr>
          <w:rFonts w:ascii="Century Gothic" w:hAnsi="Century Gothic"/>
          <w:sz w:val="20"/>
          <w:szCs w:val="20"/>
          <w:u w:val="single"/>
        </w:rPr>
        <w:t>Chalkhill and Beechfield</w:t>
      </w:r>
    </w:p>
    <w:p w:rsidR="007561D0" w:rsidRPr="007561D0" w:rsidRDefault="007561D0" w:rsidP="007561D0">
      <w:pPr>
        <w:pStyle w:val="ListParagraph"/>
        <w:numPr>
          <w:ilvl w:val="0"/>
          <w:numId w:val="16"/>
        </w:numPr>
        <w:spacing w:line="240" w:lineRule="auto"/>
        <w:ind w:right="-472"/>
        <w:rPr>
          <w:rFonts w:ascii="Century Gothic" w:hAnsi="Century Gothic"/>
          <w:b/>
          <w:sz w:val="20"/>
          <w:szCs w:val="20"/>
        </w:rPr>
      </w:pPr>
      <w:r>
        <w:rPr>
          <w:rFonts w:ascii="Century Gothic" w:hAnsi="Century Gothic"/>
          <w:i/>
          <w:sz w:val="20"/>
          <w:szCs w:val="20"/>
        </w:rPr>
        <w:t>Inspections</w:t>
      </w:r>
    </w:p>
    <w:p w:rsidR="007561D0" w:rsidRDefault="007561D0" w:rsidP="007561D0">
      <w:pPr>
        <w:pStyle w:val="ListParagraph"/>
        <w:spacing w:line="240" w:lineRule="auto"/>
        <w:ind w:left="426" w:right="-472"/>
        <w:rPr>
          <w:rFonts w:ascii="Century Gothic" w:hAnsi="Century Gothic"/>
          <w:sz w:val="20"/>
          <w:szCs w:val="20"/>
        </w:rPr>
      </w:pPr>
      <w:r>
        <w:rPr>
          <w:rFonts w:ascii="Century Gothic" w:hAnsi="Century Gothic"/>
          <w:sz w:val="20"/>
          <w:szCs w:val="20"/>
        </w:rPr>
        <w:t xml:space="preserve">SCr </w:t>
      </w:r>
      <w:r w:rsidR="00BE490F">
        <w:rPr>
          <w:rFonts w:ascii="Century Gothic" w:hAnsi="Century Gothic"/>
          <w:sz w:val="20"/>
          <w:szCs w:val="20"/>
        </w:rPr>
        <w:t>highlighted the expectations on</w:t>
      </w:r>
      <w:r>
        <w:rPr>
          <w:rFonts w:ascii="Century Gothic" w:hAnsi="Century Gothic"/>
          <w:sz w:val="20"/>
          <w:szCs w:val="20"/>
        </w:rPr>
        <w:t xml:space="preserve"> Beechfield staff</w:t>
      </w:r>
      <w:r w:rsidR="00BE490F">
        <w:rPr>
          <w:rFonts w:ascii="Century Gothic" w:hAnsi="Century Gothic"/>
          <w:sz w:val="20"/>
          <w:szCs w:val="20"/>
        </w:rPr>
        <w:t xml:space="preserve"> with repeated inspections despite their good</w:t>
      </w:r>
      <w:r>
        <w:rPr>
          <w:rFonts w:ascii="Century Gothic" w:hAnsi="Century Gothic"/>
          <w:sz w:val="20"/>
          <w:szCs w:val="20"/>
        </w:rPr>
        <w:t xml:space="preserve"> </w:t>
      </w:r>
      <w:r w:rsidR="00BE490F">
        <w:rPr>
          <w:rFonts w:ascii="Century Gothic" w:hAnsi="Century Gothic"/>
          <w:sz w:val="20"/>
          <w:szCs w:val="20"/>
        </w:rPr>
        <w:t xml:space="preserve">judgements.  </w:t>
      </w:r>
    </w:p>
    <w:p w:rsidR="00BE490F" w:rsidRPr="007561D0" w:rsidRDefault="00BE490F" w:rsidP="007561D0">
      <w:pPr>
        <w:pStyle w:val="ListParagraph"/>
        <w:spacing w:line="240" w:lineRule="auto"/>
        <w:ind w:left="426" w:right="-472"/>
        <w:rPr>
          <w:rFonts w:ascii="Century Gothic" w:hAnsi="Century Gothic"/>
          <w:b/>
          <w:sz w:val="20"/>
          <w:szCs w:val="20"/>
        </w:rPr>
      </w:pPr>
    </w:p>
    <w:p w:rsidR="005B69E6" w:rsidRDefault="005B69E6" w:rsidP="00E73A76">
      <w:pPr>
        <w:pStyle w:val="ListParagraph"/>
        <w:numPr>
          <w:ilvl w:val="0"/>
          <w:numId w:val="1"/>
        </w:numPr>
        <w:spacing w:after="0" w:line="240" w:lineRule="auto"/>
        <w:ind w:left="-426" w:right="-472" w:firstLine="0"/>
        <w:rPr>
          <w:rFonts w:ascii="Century Gothic" w:hAnsi="Century Gothic"/>
          <w:b/>
          <w:sz w:val="20"/>
          <w:szCs w:val="20"/>
        </w:rPr>
      </w:pPr>
      <w:r>
        <w:rPr>
          <w:rFonts w:ascii="Century Gothic" w:hAnsi="Century Gothic"/>
          <w:b/>
          <w:sz w:val="20"/>
          <w:szCs w:val="20"/>
        </w:rPr>
        <w:t xml:space="preserve">Approval of </w:t>
      </w:r>
      <w:r w:rsidR="00E91451">
        <w:rPr>
          <w:rFonts w:ascii="Century Gothic" w:hAnsi="Century Gothic"/>
          <w:b/>
          <w:sz w:val="20"/>
          <w:szCs w:val="20"/>
        </w:rPr>
        <w:t>SLAs for WS</w:t>
      </w:r>
      <w:r w:rsidRPr="002C13CB">
        <w:rPr>
          <w:rFonts w:ascii="Century Gothic" w:hAnsi="Century Gothic"/>
          <w:b/>
          <w:sz w:val="20"/>
          <w:szCs w:val="20"/>
        </w:rPr>
        <w:t>AP</w:t>
      </w:r>
      <w:r w:rsidR="00E91451">
        <w:rPr>
          <w:rFonts w:ascii="Century Gothic" w:hAnsi="Century Gothic"/>
          <w:b/>
          <w:sz w:val="20"/>
          <w:szCs w:val="20"/>
        </w:rPr>
        <w:t>C</w:t>
      </w:r>
      <w:r w:rsidRPr="002C13CB">
        <w:rPr>
          <w:rFonts w:ascii="Century Gothic" w:hAnsi="Century Gothic"/>
          <w:b/>
          <w:sz w:val="20"/>
          <w:szCs w:val="20"/>
        </w:rPr>
        <w:t xml:space="preserve">, CH and BF </w:t>
      </w:r>
    </w:p>
    <w:p w:rsidR="0066216D" w:rsidRPr="002C13CB" w:rsidRDefault="0066216D" w:rsidP="00E73A76">
      <w:pPr>
        <w:pStyle w:val="ListParagraph"/>
        <w:numPr>
          <w:ilvl w:val="0"/>
          <w:numId w:val="12"/>
        </w:numPr>
        <w:spacing w:after="0" w:line="240" w:lineRule="auto"/>
        <w:ind w:right="-472"/>
        <w:rPr>
          <w:rFonts w:ascii="Century Gothic" w:hAnsi="Century Gothic"/>
          <w:b/>
          <w:sz w:val="20"/>
          <w:szCs w:val="20"/>
        </w:rPr>
      </w:pPr>
      <w:r>
        <w:rPr>
          <w:rFonts w:ascii="Century Gothic" w:hAnsi="Century Gothic"/>
          <w:b/>
          <w:sz w:val="20"/>
          <w:szCs w:val="20"/>
        </w:rPr>
        <w:t>Concerns raised at Chalkhill/Beechfield meeting on risks for staff morale, recruitment and retent</w:t>
      </w:r>
      <w:r w:rsidR="00E73A76">
        <w:rPr>
          <w:rFonts w:ascii="Century Gothic" w:hAnsi="Century Gothic"/>
          <w:b/>
          <w:sz w:val="20"/>
          <w:szCs w:val="20"/>
        </w:rPr>
        <w:t>ion of staff</w:t>
      </w:r>
      <w:r>
        <w:rPr>
          <w:rFonts w:ascii="Century Gothic" w:hAnsi="Century Gothic"/>
          <w:b/>
          <w:sz w:val="20"/>
          <w:szCs w:val="20"/>
        </w:rPr>
        <w:t>, impact of temporary posts</w:t>
      </w:r>
      <w:r w:rsidR="00E73A76">
        <w:rPr>
          <w:rFonts w:ascii="Century Gothic" w:hAnsi="Century Gothic"/>
          <w:b/>
          <w:sz w:val="20"/>
          <w:szCs w:val="20"/>
        </w:rPr>
        <w:t>, commissioning of services</w:t>
      </w:r>
    </w:p>
    <w:p w:rsidR="005B69E6" w:rsidRDefault="005B69E6" w:rsidP="00E73A76">
      <w:pPr>
        <w:pStyle w:val="ListParagraph"/>
        <w:spacing w:after="0" w:line="240" w:lineRule="auto"/>
        <w:ind w:left="-426" w:right="-472"/>
        <w:rPr>
          <w:rFonts w:ascii="Century Gothic" w:hAnsi="Century Gothic"/>
          <w:b/>
          <w:sz w:val="20"/>
          <w:szCs w:val="20"/>
        </w:rPr>
      </w:pPr>
    </w:p>
    <w:p w:rsidR="00BE490F" w:rsidRDefault="00F76C75" w:rsidP="00F76C75">
      <w:pPr>
        <w:pStyle w:val="ListParagraph"/>
        <w:spacing w:after="0" w:line="240" w:lineRule="auto"/>
        <w:ind w:left="0" w:right="-472"/>
        <w:rPr>
          <w:rFonts w:ascii="Century Gothic" w:hAnsi="Century Gothic"/>
          <w:sz w:val="20"/>
          <w:szCs w:val="20"/>
        </w:rPr>
      </w:pPr>
      <w:r>
        <w:rPr>
          <w:rFonts w:ascii="Century Gothic" w:hAnsi="Century Gothic"/>
          <w:sz w:val="20"/>
          <w:szCs w:val="20"/>
        </w:rPr>
        <w:t xml:space="preserve">The governors discussed the significant risks for them </w:t>
      </w:r>
      <w:r w:rsidR="000936E6">
        <w:rPr>
          <w:rFonts w:ascii="Century Gothic" w:hAnsi="Century Gothic"/>
          <w:sz w:val="20"/>
          <w:szCs w:val="20"/>
        </w:rPr>
        <w:t>whilst SLAs were not in place</w:t>
      </w:r>
      <w:r>
        <w:rPr>
          <w:rFonts w:ascii="Century Gothic" w:hAnsi="Century Gothic"/>
          <w:sz w:val="20"/>
          <w:szCs w:val="20"/>
        </w:rPr>
        <w:t xml:space="preserve">.  </w:t>
      </w:r>
      <w:r w:rsidR="0028035B">
        <w:rPr>
          <w:rFonts w:ascii="Century Gothic" w:hAnsi="Century Gothic"/>
          <w:sz w:val="20"/>
          <w:szCs w:val="20"/>
        </w:rPr>
        <w:t>The</w:t>
      </w:r>
      <w:r w:rsidR="000936E6">
        <w:rPr>
          <w:rFonts w:ascii="Century Gothic" w:hAnsi="Century Gothic"/>
          <w:sz w:val="20"/>
          <w:szCs w:val="20"/>
        </w:rPr>
        <w:t>y</w:t>
      </w:r>
      <w:r w:rsidR="0028035B">
        <w:rPr>
          <w:rFonts w:ascii="Century Gothic" w:hAnsi="Century Gothic"/>
          <w:sz w:val="20"/>
          <w:szCs w:val="20"/>
        </w:rPr>
        <w:t xml:space="preserve"> recommended that the </w:t>
      </w:r>
      <w:r w:rsidR="00E06A4F">
        <w:rPr>
          <w:rFonts w:ascii="Century Gothic" w:hAnsi="Century Gothic"/>
          <w:sz w:val="20"/>
          <w:szCs w:val="20"/>
        </w:rPr>
        <w:t xml:space="preserve">Resources </w:t>
      </w:r>
      <w:r w:rsidR="0028035B">
        <w:rPr>
          <w:rFonts w:ascii="Century Gothic" w:hAnsi="Century Gothic"/>
          <w:sz w:val="20"/>
          <w:szCs w:val="20"/>
        </w:rPr>
        <w:t>committee compiled a Risk Register at their next meeting.</w:t>
      </w:r>
      <w:r w:rsidR="00E06A4F">
        <w:rPr>
          <w:rFonts w:ascii="Century Gothic" w:hAnsi="Century Gothic"/>
          <w:sz w:val="20"/>
          <w:szCs w:val="20"/>
        </w:rPr>
        <w:t xml:space="preserve"> </w:t>
      </w:r>
    </w:p>
    <w:p w:rsidR="0028035B" w:rsidRDefault="00F76C75" w:rsidP="00F76C75">
      <w:pPr>
        <w:pStyle w:val="ListParagraph"/>
        <w:spacing w:after="0" w:line="240" w:lineRule="auto"/>
        <w:ind w:left="0" w:right="-472"/>
        <w:rPr>
          <w:rFonts w:ascii="Century Gothic" w:hAnsi="Century Gothic"/>
          <w:sz w:val="20"/>
          <w:szCs w:val="20"/>
        </w:rPr>
      </w:pPr>
      <w:r>
        <w:rPr>
          <w:rFonts w:ascii="Century Gothic" w:hAnsi="Century Gothic"/>
          <w:sz w:val="20"/>
          <w:szCs w:val="20"/>
        </w:rPr>
        <w:t xml:space="preserve">BS commented on the situation regarding Beechfield and </w:t>
      </w:r>
      <w:r w:rsidR="0028035B">
        <w:rPr>
          <w:rFonts w:ascii="Century Gothic" w:hAnsi="Century Gothic"/>
          <w:sz w:val="20"/>
          <w:szCs w:val="20"/>
        </w:rPr>
        <w:t xml:space="preserve">governors agreed </w:t>
      </w:r>
      <w:r>
        <w:rPr>
          <w:rFonts w:ascii="Century Gothic" w:hAnsi="Century Gothic"/>
          <w:sz w:val="20"/>
          <w:szCs w:val="20"/>
        </w:rPr>
        <w:t xml:space="preserve">that WSCC should be proud of the provision offered.  </w:t>
      </w:r>
      <w:r w:rsidR="0028035B">
        <w:rPr>
          <w:rFonts w:ascii="Century Gothic" w:hAnsi="Century Gothic"/>
          <w:sz w:val="20"/>
          <w:szCs w:val="20"/>
        </w:rPr>
        <w:t xml:space="preserve">They noted the budget and staffing implications across the Units and were aware of the staff </w:t>
      </w:r>
      <w:r w:rsidR="000936E6">
        <w:rPr>
          <w:rFonts w:ascii="Century Gothic" w:hAnsi="Century Gothic"/>
          <w:sz w:val="20"/>
          <w:szCs w:val="20"/>
        </w:rPr>
        <w:t xml:space="preserve">still </w:t>
      </w:r>
      <w:r w:rsidR="0028035B">
        <w:rPr>
          <w:rFonts w:ascii="Century Gothic" w:hAnsi="Century Gothic"/>
          <w:sz w:val="20"/>
          <w:szCs w:val="20"/>
        </w:rPr>
        <w:t xml:space="preserve">on temporary contracts at Chalkhill.  </w:t>
      </w:r>
    </w:p>
    <w:p w:rsidR="00F76C75" w:rsidRDefault="00F76C75" w:rsidP="00F76C75">
      <w:pPr>
        <w:pStyle w:val="ListParagraph"/>
        <w:spacing w:after="0" w:line="240" w:lineRule="auto"/>
        <w:ind w:left="0" w:right="-472"/>
        <w:rPr>
          <w:rFonts w:ascii="Century Gothic" w:hAnsi="Century Gothic"/>
          <w:sz w:val="20"/>
          <w:szCs w:val="20"/>
        </w:rPr>
      </w:pPr>
      <w:r>
        <w:rPr>
          <w:rFonts w:ascii="Century Gothic" w:hAnsi="Century Gothic"/>
          <w:sz w:val="20"/>
          <w:szCs w:val="20"/>
        </w:rPr>
        <w:t xml:space="preserve">It was agreed urgent </w:t>
      </w:r>
      <w:r w:rsidR="0028035B">
        <w:rPr>
          <w:rFonts w:ascii="Century Gothic" w:hAnsi="Century Gothic"/>
          <w:sz w:val="20"/>
          <w:szCs w:val="20"/>
        </w:rPr>
        <w:t>action</w:t>
      </w:r>
      <w:r>
        <w:rPr>
          <w:rFonts w:ascii="Century Gothic" w:hAnsi="Century Gothic"/>
          <w:sz w:val="20"/>
          <w:szCs w:val="20"/>
        </w:rPr>
        <w:t xml:space="preserve"> was essential</w:t>
      </w:r>
      <w:r w:rsidR="0028035B">
        <w:rPr>
          <w:rFonts w:ascii="Century Gothic" w:hAnsi="Century Gothic"/>
          <w:sz w:val="20"/>
          <w:szCs w:val="20"/>
        </w:rPr>
        <w:t xml:space="preserve">: </w:t>
      </w:r>
      <w:r>
        <w:rPr>
          <w:rFonts w:ascii="Century Gothic" w:hAnsi="Century Gothic"/>
          <w:sz w:val="20"/>
          <w:szCs w:val="20"/>
        </w:rPr>
        <w:t xml:space="preserve"> </w:t>
      </w:r>
      <w:r w:rsidR="0028035B">
        <w:rPr>
          <w:rFonts w:ascii="Century Gothic" w:hAnsi="Century Gothic"/>
          <w:sz w:val="20"/>
          <w:szCs w:val="20"/>
        </w:rPr>
        <w:t>VI was asked to</w:t>
      </w:r>
      <w:r>
        <w:rPr>
          <w:rFonts w:ascii="Century Gothic" w:hAnsi="Century Gothic"/>
          <w:sz w:val="20"/>
          <w:szCs w:val="20"/>
        </w:rPr>
        <w:t xml:space="preserve"> write to Diane Henshaw, copying in Tony Kershaw</w:t>
      </w:r>
      <w:r w:rsidR="0028035B">
        <w:rPr>
          <w:rFonts w:ascii="Century Gothic" w:hAnsi="Century Gothic"/>
          <w:sz w:val="20"/>
          <w:szCs w:val="20"/>
        </w:rPr>
        <w:t xml:space="preserve"> </w:t>
      </w:r>
      <w:r w:rsidR="000936E6">
        <w:rPr>
          <w:rFonts w:ascii="Century Gothic" w:hAnsi="Century Gothic"/>
          <w:sz w:val="20"/>
          <w:szCs w:val="20"/>
        </w:rPr>
        <w:t>demanding</w:t>
      </w:r>
      <w:r w:rsidR="0028035B">
        <w:rPr>
          <w:rFonts w:ascii="Century Gothic" w:hAnsi="Century Gothic"/>
          <w:sz w:val="20"/>
          <w:szCs w:val="20"/>
        </w:rPr>
        <w:t xml:space="preserve"> SLAs for WSAPC</w:t>
      </w:r>
      <w:r w:rsidR="000936E6">
        <w:rPr>
          <w:rFonts w:ascii="Century Gothic" w:hAnsi="Century Gothic"/>
          <w:sz w:val="20"/>
          <w:szCs w:val="20"/>
        </w:rPr>
        <w:t xml:space="preserve">, including Chalkhill and Beechfield, </w:t>
      </w:r>
      <w:r w:rsidR="0028035B">
        <w:rPr>
          <w:rFonts w:ascii="Century Gothic" w:hAnsi="Century Gothic"/>
          <w:sz w:val="20"/>
          <w:szCs w:val="20"/>
        </w:rPr>
        <w:t>and JW confirmed WSCC had agreed to a three year SLA in view of the number of variables</w:t>
      </w:r>
      <w:r>
        <w:rPr>
          <w:rFonts w:ascii="Century Gothic" w:hAnsi="Century Gothic"/>
          <w:sz w:val="20"/>
          <w:szCs w:val="20"/>
        </w:rPr>
        <w:t xml:space="preserve">.  BS </w:t>
      </w:r>
      <w:r w:rsidR="0028035B">
        <w:rPr>
          <w:rFonts w:ascii="Century Gothic" w:hAnsi="Century Gothic"/>
          <w:sz w:val="20"/>
          <w:szCs w:val="20"/>
        </w:rPr>
        <w:t xml:space="preserve">would use the letter to write </w:t>
      </w:r>
      <w:r w:rsidR="000936E6">
        <w:rPr>
          <w:rFonts w:ascii="Century Gothic" w:hAnsi="Century Gothic"/>
          <w:sz w:val="20"/>
          <w:szCs w:val="20"/>
        </w:rPr>
        <w:t>and raise his concerns with</w:t>
      </w:r>
      <w:r w:rsidR="0028035B">
        <w:rPr>
          <w:rFonts w:ascii="Century Gothic" w:hAnsi="Century Gothic"/>
          <w:sz w:val="20"/>
          <w:szCs w:val="20"/>
        </w:rPr>
        <w:t xml:space="preserve"> </w:t>
      </w:r>
      <w:r>
        <w:rPr>
          <w:rFonts w:ascii="Century Gothic" w:hAnsi="Century Gothic"/>
          <w:sz w:val="20"/>
          <w:szCs w:val="20"/>
        </w:rPr>
        <w:t xml:space="preserve">Peter Evans also copying in Tony Kershaw.  </w:t>
      </w:r>
    </w:p>
    <w:p w:rsidR="00F76C75" w:rsidRDefault="00E06A4F" w:rsidP="00F76C75">
      <w:pPr>
        <w:pStyle w:val="ListParagraph"/>
        <w:spacing w:after="0" w:line="240" w:lineRule="auto"/>
        <w:ind w:left="0" w:right="-472"/>
        <w:rPr>
          <w:rFonts w:ascii="Century Gothic" w:hAnsi="Century Gothic"/>
          <w:sz w:val="20"/>
          <w:szCs w:val="20"/>
        </w:rPr>
      </w:pPr>
      <w:r>
        <w:rPr>
          <w:rFonts w:ascii="Century Gothic" w:hAnsi="Century Gothic"/>
          <w:sz w:val="20"/>
          <w:szCs w:val="20"/>
        </w:rPr>
        <w:t xml:space="preserve">DT briefed governors on the Alternative Leadership Team meeting </w:t>
      </w:r>
      <w:r w:rsidR="000936E6">
        <w:rPr>
          <w:rFonts w:ascii="Century Gothic" w:hAnsi="Century Gothic"/>
          <w:sz w:val="20"/>
          <w:szCs w:val="20"/>
        </w:rPr>
        <w:t>where there had been a</w:t>
      </w:r>
      <w:r>
        <w:rPr>
          <w:rFonts w:ascii="Century Gothic" w:hAnsi="Century Gothic"/>
          <w:sz w:val="20"/>
          <w:szCs w:val="20"/>
        </w:rPr>
        <w:t xml:space="preserve"> discussion </w:t>
      </w:r>
      <w:r w:rsidR="000936E6">
        <w:rPr>
          <w:rFonts w:ascii="Century Gothic" w:hAnsi="Century Gothic"/>
          <w:sz w:val="20"/>
          <w:szCs w:val="20"/>
        </w:rPr>
        <w:t>confirming</w:t>
      </w:r>
      <w:r>
        <w:rPr>
          <w:rFonts w:ascii="Century Gothic" w:hAnsi="Century Gothic"/>
          <w:sz w:val="20"/>
          <w:szCs w:val="20"/>
        </w:rPr>
        <w:t xml:space="preserve"> funding </w:t>
      </w:r>
      <w:r w:rsidR="000936E6">
        <w:rPr>
          <w:rFonts w:ascii="Century Gothic" w:hAnsi="Century Gothic"/>
          <w:sz w:val="20"/>
          <w:szCs w:val="20"/>
        </w:rPr>
        <w:t xml:space="preserve">would be retained </w:t>
      </w:r>
      <w:r>
        <w:rPr>
          <w:rFonts w:ascii="Century Gothic" w:hAnsi="Century Gothic"/>
          <w:sz w:val="20"/>
          <w:szCs w:val="20"/>
        </w:rPr>
        <w:t>until 2016.  The governors recommended he kept copies of all emails/minutes confirming</w:t>
      </w:r>
      <w:r w:rsidR="000936E6">
        <w:rPr>
          <w:rFonts w:ascii="Century Gothic" w:hAnsi="Century Gothic"/>
          <w:sz w:val="20"/>
          <w:szCs w:val="20"/>
        </w:rPr>
        <w:t xml:space="preserve"> these conversations</w:t>
      </w:r>
      <w:r>
        <w:rPr>
          <w:rFonts w:ascii="Century Gothic" w:hAnsi="Century Gothic"/>
          <w:sz w:val="20"/>
          <w:szCs w:val="20"/>
        </w:rPr>
        <w:t xml:space="preserve">.  </w:t>
      </w:r>
    </w:p>
    <w:p w:rsidR="00E06A4F" w:rsidRPr="00F76C75" w:rsidRDefault="00E06A4F" w:rsidP="00F76C75">
      <w:pPr>
        <w:pStyle w:val="ListParagraph"/>
        <w:spacing w:after="0" w:line="240" w:lineRule="auto"/>
        <w:ind w:left="0" w:right="-472"/>
        <w:rPr>
          <w:rFonts w:ascii="Century Gothic" w:hAnsi="Century Gothic"/>
          <w:sz w:val="20"/>
          <w:szCs w:val="20"/>
        </w:rPr>
      </w:pPr>
    </w:p>
    <w:p w:rsidR="007A4975" w:rsidRPr="002C13CB" w:rsidRDefault="00BB503A" w:rsidP="00E73A76">
      <w:pPr>
        <w:pStyle w:val="ListParagraph"/>
        <w:numPr>
          <w:ilvl w:val="0"/>
          <w:numId w:val="1"/>
        </w:numPr>
        <w:spacing w:after="0" w:line="240" w:lineRule="auto"/>
        <w:ind w:left="-426" w:right="-472" w:firstLine="0"/>
        <w:rPr>
          <w:rFonts w:ascii="Century Gothic" w:hAnsi="Century Gothic"/>
          <w:b/>
          <w:sz w:val="20"/>
          <w:szCs w:val="20"/>
        </w:rPr>
      </w:pPr>
      <w:r>
        <w:rPr>
          <w:rFonts w:ascii="Century Gothic" w:hAnsi="Century Gothic"/>
          <w:b/>
          <w:sz w:val="20"/>
          <w:szCs w:val="20"/>
        </w:rPr>
        <w:t>Report from Co-Heads</w:t>
      </w:r>
    </w:p>
    <w:p w:rsidR="00315203" w:rsidRDefault="00315203" w:rsidP="00E73A76">
      <w:pPr>
        <w:spacing w:after="0" w:line="240" w:lineRule="auto"/>
        <w:ind w:right="-472"/>
        <w:rPr>
          <w:rFonts w:ascii="Century Gothic" w:hAnsi="Century Gothic"/>
          <w:b/>
          <w:sz w:val="20"/>
          <w:szCs w:val="20"/>
        </w:rPr>
      </w:pPr>
    </w:p>
    <w:p w:rsidR="000936E6" w:rsidRDefault="00E06A4F" w:rsidP="00E73A76">
      <w:pPr>
        <w:spacing w:after="0" w:line="240" w:lineRule="auto"/>
        <w:ind w:right="-472"/>
        <w:rPr>
          <w:rFonts w:ascii="Century Gothic" w:hAnsi="Century Gothic"/>
          <w:sz w:val="20"/>
          <w:szCs w:val="20"/>
        </w:rPr>
      </w:pPr>
      <w:r>
        <w:rPr>
          <w:rFonts w:ascii="Century Gothic" w:hAnsi="Century Gothic"/>
          <w:sz w:val="20"/>
          <w:szCs w:val="20"/>
        </w:rPr>
        <w:t xml:space="preserve">The governors thanked SCa/DT for their very detailed joint report.  </w:t>
      </w:r>
    </w:p>
    <w:p w:rsidR="000936E6" w:rsidRDefault="000936E6" w:rsidP="00E73A76">
      <w:pPr>
        <w:spacing w:after="0" w:line="240" w:lineRule="auto"/>
        <w:ind w:right="-472"/>
        <w:rPr>
          <w:rFonts w:ascii="Century Gothic" w:hAnsi="Century Gothic"/>
          <w:sz w:val="20"/>
          <w:szCs w:val="20"/>
        </w:rPr>
      </w:pPr>
    </w:p>
    <w:p w:rsidR="000936E6" w:rsidRPr="000936E6" w:rsidRDefault="000936E6" w:rsidP="000936E6">
      <w:pPr>
        <w:pStyle w:val="ListParagraph"/>
        <w:numPr>
          <w:ilvl w:val="0"/>
          <w:numId w:val="21"/>
        </w:numPr>
        <w:spacing w:after="0" w:line="240" w:lineRule="auto"/>
        <w:ind w:right="-472"/>
        <w:rPr>
          <w:rFonts w:ascii="Century Gothic" w:hAnsi="Century Gothic"/>
          <w:sz w:val="20"/>
          <w:szCs w:val="20"/>
        </w:rPr>
      </w:pPr>
      <w:r>
        <w:rPr>
          <w:rFonts w:ascii="Century Gothic" w:hAnsi="Century Gothic"/>
          <w:sz w:val="20"/>
          <w:szCs w:val="20"/>
          <w:u w:val="single"/>
        </w:rPr>
        <w:t>Performance Data</w:t>
      </w:r>
    </w:p>
    <w:p w:rsidR="00E06A4F" w:rsidRDefault="000936E6" w:rsidP="00E73A76">
      <w:pPr>
        <w:spacing w:after="0" w:line="240" w:lineRule="auto"/>
        <w:ind w:right="-472"/>
        <w:rPr>
          <w:rFonts w:ascii="Century Gothic" w:hAnsi="Century Gothic"/>
          <w:sz w:val="20"/>
          <w:szCs w:val="20"/>
        </w:rPr>
      </w:pPr>
      <w:r>
        <w:rPr>
          <w:rFonts w:ascii="Century Gothic" w:hAnsi="Century Gothic"/>
          <w:sz w:val="20"/>
          <w:szCs w:val="20"/>
        </w:rPr>
        <w:t>Governors passed on their thanks</w:t>
      </w:r>
      <w:r w:rsidR="00E06A4F">
        <w:rPr>
          <w:rFonts w:ascii="Century Gothic" w:hAnsi="Century Gothic"/>
          <w:sz w:val="20"/>
          <w:szCs w:val="20"/>
        </w:rPr>
        <w:t xml:space="preserve"> to staff on their performance against national data.  </w:t>
      </w:r>
    </w:p>
    <w:p w:rsidR="00E06A4F" w:rsidRDefault="00E06A4F" w:rsidP="00E73A76">
      <w:pPr>
        <w:spacing w:after="0" w:line="240" w:lineRule="auto"/>
        <w:ind w:right="-472"/>
        <w:rPr>
          <w:rFonts w:ascii="Century Gothic" w:hAnsi="Century Gothic"/>
          <w:sz w:val="20"/>
          <w:szCs w:val="20"/>
        </w:rPr>
      </w:pPr>
    </w:p>
    <w:p w:rsidR="000936E6" w:rsidRPr="000936E6" w:rsidRDefault="000936E6" w:rsidP="000936E6">
      <w:pPr>
        <w:pStyle w:val="ListParagraph"/>
        <w:numPr>
          <w:ilvl w:val="0"/>
          <w:numId w:val="21"/>
        </w:numPr>
        <w:spacing w:after="0" w:line="240" w:lineRule="auto"/>
        <w:ind w:right="-472"/>
        <w:rPr>
          <w:rFonts w:ascii="Century Gothic" w:hAnsi="Century Gothic"/>
          <w:sz w:val="20"/>
          <w:szCs w:val="20"/>
        </w:rPr>
      </w:pPr>
      <w:r>
        <w:rPr>
          <w:rFonts w:ascii="Century Gothic" w:hAnsi="Century Gothic"/>
          <w:sz w:val="20"/>
          <w:szCs w:val="20"/>
          <w:u w:val="single"/>
        </w:rPr>
        <w:t>Attendance</w:t>
      </w:r>
    </w:p>
    <w:p w:rsidR="00E06A4F" w:rsidRDefault="00AE79E1" w:rsidP="00E73A76">
      <w:pPr>
        <w:spacing w:after="0" w:line="240" w:lineRule="auto"/>
        <w:ind w:right="-472"/>
        <w:rPr>
          <w:rFonts w:ascii="Century Gothic" w:hAnsi="Century Gothic"/>
          <w:sz w:val="20"/>
          <w:szCs w:val="20"/>
        </w:rPr>
      </w:pPr>
      <w:r>
        <w:rPr>
          <w:rFonts w:ascii="Century Gothic" w:hAnsi="Century Gothic"/>
          <w:sz w:val="20"/>
          <w:szCs w:val="20"/>
        </w:rPr>
        <w:t>A</w:t>
      </w:r>
      <w:r w:rsidR="000E6CEE">
        <w:rPr>
          <w:rFonts w:ascii="Century Gothic" w:hAnsi="Century Gothic"/>
          <w:sz w:val="20"/>
          <w:szCs w:val="20"/>
        </w:rPr>
        <w:t>ttendance</w:t>
      </w:r>
      <w:r w:rsidR="000936E6">
        <w:rPr>
          <w:rFonts w:ascii="Century Gothic" w:hAnsi="Century Gothic"/>
          <w:sz w:val="20"/>
          <w:szCs w:val="20"/>
        </w:rPr>
        <w:t xml:space="preserve"> to be a cyclical agenda item at</w:t>
      </w:r>
      <w:r w:rsidR="00F97CDB">
        <w:rPr>
          <w:rFonts w:ascii="Century Gothic" w:hAnsi="Century Gothic"/>
          <w:sz w:val="20"/>
          <w:szCs w:val="20"/>
        </w:rPr>
        <w:t xml:space="preserve"> the </w:t>
      </w:r>
      <w:r w:rsidR="000E6CEE">
        <w:rPr>
          <w:rFonts w:ascii="Century Gothic" w:hAnsi="Century Gothic"/>
          <w:sz w:val="20"/>
          <w:szCs w:val="20"/>
        </w:rPr>
        <w:t>Learning and Standards</w:t>
      </w:r>
      <w:r w:rsidR="00F97CDB">
        <w:rPr>
          <w:rFonts w:ascii="Century Gothic" w:hAnsi="Century Gothic"/>
          <w:sz w:val="20"/>
          <w:szCs w:val="20"/>
        </w:rPr>
        <w:t xml:space="preserve"> </w:t>
      </w:r>
      <w:r w:rsidR="000936E6">
        <w:rPr>
          <w:rFonts w:ascii="Century Gothic" w:hAnsi="Century Gothic"/>
          <w:sz w:val="20"/>
          <w:szCs w:val="20"/>
        </w:rPr>
        <w:t xml:space="preserve">committee </w:t>
      </w:r>
      <w:r w:rsidR="00F97CDB">
        <w:rPr>
          <w:rFonts w:ascii="Century Gothic" w:hAnsi="Century Gothic"/>
          <w:sz w:val="20"/>
          <w:szCs w:val="20"/>
        </w:rPr>
        <w:t>meeting</w:t>
      </w:r>
      <w:r w:rsidR="000936E6">
        <w:rPr>
          <w:rFonts w:ascii="Century Gothic" w:hAnsi="Century Gothic"/>
          <w:sz w:val="20"/>
          <w:szCs w:val="20"/>
        </w:rPr>
        <w:t>s and analysed data</w:t>
      </w:r>
      <w:r w:rsidR="00F97CDB">
        <w:rPr>
          <w:rFonts w:ascii="Century Gothic" w:hAnsi="Century Gothic"/>
          <w:sz w:val="20"/>
          <w:szCs w:val="20"/>
        </w:rPr>
        <w:t xml:space="preserve"> presented including impact on supply cots.</w:t>
      </w:r>
    </w:p>
    <w:p w:rsidR="00E06A4F" w:rsidRDefault="00E06A4F" w:rsidP="00E73A76">
      <w:pPr>
        <w:spacing w:after="0" w:line="240" w:lineRule="auto"/>
        <w:ind w:right="-472"/>
        <w:rPr>
          <w:rFonts w:ascii="Century Gothic" w:hAnsi="Century Gothic"/>
          <w:sz w:val="20"/>
          <w:szCs w:val="20"/>
        </w:rPr>
      </w:pPr>
    </w:p>
    <w:p w:rsidR="000936E6" w:rsidRPr="000936E6" w:rsidRDefault="000936E6" w:rsidP="000936E6">
      <w:pPr>
        <w:pStyle w:val="ListParagraph"/>
        <w:numPr>
          <w:ilvl w:val="0"/>
          <w:numId w:val="21"/>
        </w:numPr>
        <w:spacing w:after="0" w:line="240" w:lineRule="auto"/>
        <w:ind w:right="-472"/>
        <w:rPr>
          <w:rFonts w:ascii="Century Gothic" w:hAnsi="Century Gothic"/>
          <w:sz w:val="20"/>
          <w:szCs w:val="20"/>
        </w:rPr>
      </w:pPr>
      <w:r>
        <w:rPr>
          <w:rFonts w:ascii="Century Gothic" w:hAnsi="Century Gothic"/>
          <w:sz w:val="20"/>
          <w:szCs w:val="20"/>
          <w:u w:val="single"/>
        </w:rPr>
        <w:t>Ofsted Inspections</w:t>
      </w:r>
    </w:p>
    <w:p w:rsidR="00E06A4F" w:rsidRDefault="00E06A4F" w:rsidP="00E73A76">
      <w:pPr>
        <w:spacing w:after="0" w:line="240" w:lineRule="auto"/>
        <w:ind w:right="-472"/>
        <w:rPr>
          <w:rFonts w:ascii="Century Gothic" w:hAnsi="Century Gothic"/>
          <w:sz w:val="20"/>
          <w:szCs w:val="20"/>
        </w:rPr>
      </w:pPr>
      <w:r>
        <w:rPr>
          <w:rFonts w:ascii="Century Gothic" w:hAnsi="Century Gothic"/>
          <w:sz w:val="20"/>
          <w:szCs w:val="20"/>
        </w:rPr>
        <w:t xml:space="preserve">Mark Vickers was continuing with the ‘mock’ inspections and had provided interesting feedback.  JW asked for the staffs’ perception on the inspections and the governors were encouraged to learn of the positive impact.  </w:t>
      </w:r>
      <w:r w:rsidR="00F97CDB">
        <w:rPr>
          <w:rFonts w:ascii="Century Gothic" w:hAnsi="Century Gothic"/>
          <w:sz w:val="20"/>
          <w:szCs w:val="20"/>
        </w:rPr>
        <w:t>Full</w:t>
      </w:r>
      <w:r>
        <w:rPr>
          <w:rFonts w:ascii="Century Gothic" w:hAnsi="Century Gothic"/>
          <w:sz w:val="20"/>
          <w:szCs w:val="20"/>
        </w:rPr>
        <w:t xml:space="preserve"> report </w:t>
      </w:r>
      <w:r w:rsidR="00F97CDB">
        <w:rPr>
          <w:rFonts w:ascii="Century Gothic" w:hAnsi="Century Gothic"/>
          <w:sz w:val="20"/>
          <w:szCs w:val="20"/>
        </w:rPr>
        <w:t>to</w:t>
      </w:r>
      <w:r>
        <w:rPr>
          <w:rFonts w:ascii="Century Gothic" w:hAnsi="Century Gothic"/>
          <w:sz w:val="20"/>
          <w:szCs w:val="20"/>
        </w:rPr>
        <w:t xml:space="preserve"> next FGB meeting.</w:t>
      </w:r>
    </w:p>
    <w:p w:rsidR="00E06A4F" w:rsidRDefault="00E06A4F" w:rsidP="00E73A76">
      <w:pPr>
        <w:spacing w:after="0" w:line="240" w:lineRule="auto"/>
        <w:ind w:right="-472"/>
        <w:rPr>
          <w:rFonts w:ascii="Century Gothic" w:hAnsi="Century Gothic"/>
          <w:sz w:val="20"/>
          <w:szCs w:val="20"/>
        </w:rPr>
      </w:pPr>
    </w:p>
    <w:p w:rsidR="000936E6" w:rsidRPr="000936E6" w:rsidRDefault="000936E6" w:rsidP="000936E6">
      <w:pPr>
        <w:pStyle w:val="ListParagraph"/>
        <w:numPr>
          <w:ilvl w:val="0"/>
          <w:numId w:val="21"/>
        </w:numPr>
        <w:spacing w:after="0" w:line="240" w:lineRule="auto"/>
        <w:ind w:right="-472"/>
        <w:rPr>
          <w:rFonts w:ascii="Century Gothic" w:hAnsi="Century Gothic"/>
          <w:sz w:val="20"/>
          <w:szCs w:val="20"/>
        </w:rPr>
      </w:pPr>
      <w:r>
        <w:rPr>
          <w:rFonts w:ascii="Century Gothic" w:hAnsi="Century Gothic"/>
          <w:sz w:val="20"/>
          <w:szCs w:val="20"/>
          <w:u w:val="single"/>
        </w:rPr>
        <w:t>Staff Absence</w:t>
      </w:r>
    </w:p>
    <w:p w:rsidR="00E06A4F" w:rsidRDefault="00E06A4F" w:rsidP="00E73A76">
      <w:pPr>
        <w:spacing w:after="0" w:line="240" w:lineRule="auto"/>
        <w:ind w:right="-472"/>
        <w:rPr>
          <w:rFonts w:ascii="Century Gothic" w:hAnsi="Century Gothic"/>
          <w:sz w:val="20"/>
          <w:szCs w:val="20"/>
        </w:rPr>
      </w:pPr>
      <w:r>
        <w:rPr>
          <w:rFonts w:ascii="Century Gothic" w:hAnsi="Century Gothic"/>
          <w:sz w:val="20"/>
          <w:szCs w:val="20"/>
        </w:rPr>
        <w:t xml:space="preserve">SD raised staff sickness.  SCa was grateful </w:t>
      </w:r>
      <w:r w:rsidR="000936E6">
        <w:rPr>
          <w:rFonts w:ascii="Century Gothic" w:hAnsi="Century Gothic"/>
          <w:sz w:val="20"/>
          <w:szCs w:val="20"/>
        </w:rPr>
        <w:t>that HR had offered to</w:t>
      </w:r>
      <w:r>
        <w:rPr>
          <w:rFonts w:ascii="Century Gothic" w:hAnsi="Century Gothic"/>
          <w:sz w:val="20"/>
          <w:szCs w:val="20"/>
        </w:rPr>
        <w:t xml:space="preserve"> support </w:t>
      </w:r>
      <w:r w:rsidR="000936E6">
        <w:rPr>
          <w:rFonts w:ascii="Century Gothic" w:hAnsi="Century Gothic"/>
          <w:sz w:val="20"/>
          <w:szCs w:val="20"/>
        </w:rPr>
        <w:t>the provision in their approach and agreed heads of centre should be invited to</w:t>
      </w:r>
      <w:r>
        <w:rPr>
          <w:rFonts w:ascii="Century Gothic" w:hAnsi="Century Gothic"/>
          <w:sz w:val="20"/>
          <w:szCs w:val="20"/>
        </w:rPr>
        <w:t xml:space="preserve"> attend the meetings.</w:t>
      </w:r>
      <w:r w:rsidR="00F97CDB">
        <w:rPr>
          <w:rFonts w:ascii="Century Gothic" w:hAnsi="Century Gothic"/>
          <w:sz w:val="20"/>
          <w:szCs w:val="20"/>
        </w:rPr>
        <w:t xml:space="preserve">  </w:t>
      </w:r>
    </w:p>
    <w:p w:rsidR="00E06A4F" w:rsidRDefault="00E06A4F" w:rsidP="00E73A76">
      <w:pPr>
        <w:spacing w:after="0" w:line="240" w:lineRule="auto"/>
        <w:ind w:right="-472"/>
        <w:rPr>
          <w:rFonts w:ascii="Century Gothic" w:hAnsi="Century Gothic"/>
          <w:sz w:val="20"/>
          <w:szCs w:val="20"/>
        </w:rPr>
      </w:pPr>
    </w:p>
    <w:p w:rsidR="000936E6" w:rsidRPr="000936E6" w:rsidRDefault="000936E6" w:rsidP="000936E6">
      <w:pPr>
        <w:pStyle w:val="ListParagraph"/>
        <w:numPr>
          <w:ilvl w:val="0"/>
          <w:numId w:val="21"/>
        </w:numPr>
        <w:spacing w:after="0" w:line="240" w:lineRule="auto"/>
        <w:ind w:right="-472"/>
        <w:rPr>
          <w:rFonts w:ascii="Century Gothic" w:hAnsi="Century Gothic"/>
          <w:sz w:val="20"/>
          <w:szCs w:val="20"/>
        </w:rPr>
      </w:pPr>
      <w:r>
        <w:rPr>
          <w:rFonts w:ascii="Century Gothic" w:hAnsi="Century Gothic"/>
          <w:sz w:val="20"/>
          <w:szCs w:val="20"/>
          <w:u w:val="single"/>
        </w:rPr>
        <w:t>Wellbeing</w:t>
      </w:r>
    </w:p>
    <w:p w:rsidR="00E06A4F" w:rsidRDefault="00F97CDB" w:rsidP="00E73A76">
      <w:pPr>
        <w:spacing w:after="0" w:line="240" w:lineRule="auto"/>
        <w:ind w:right="-472"/>
        <w:rPr>
          <w:rFonts w:ascii="Century Gothic" w:hAnsi="Century Gothic"/>
          <w:sz w:val="20"/>
          <w:szCs w:val="20"/>
        </w:rPr>
      </w:pPr>
      <w:r>
        <w:rPr>
          <w:rFonts w:ascii="Century Gothic" w:hAnsi="Century Gothic"/>
          <w:sz w:val="20"/>
          <w:szCs w:val="20"/>
        </w:rPr>
        <w:t xml:space="preserve">The governors </w:t>
      </w:r>
      <w:r w:rsidR="000936E6">
        <w:rPr>
          <w:rFonts w:ascii="Century Gothic" w:hAnsi="Century Gothic"/>
          <w:sz w:val="20"/>
          <w:szCs w:val="20"/>
        </w:rPr>
        <w:t>enjoyed learning about the Transcendental Meditation techniques</w:t>
      </w:r>
      <w:r>
        <w:rPr>
          <w:rFonts w:ascii="Century Gothic" w:hAnsi="Century Gothic"/>
          <w:sz w:val="20"/>
          <w:szCs w:val="20"/>
        </w:rPr>
        <w:t xml:space="preserve"> and understood it was expected to have a significant benefit on some pupils.  </w:t>
      </w:r>
      <w:r w:rsidR="000936E6">
        <w:rPr>
          <w:rFonts w:ascii="Century Gothic" w:hAnsi="Century Gothic"/>
          <w:sz w:val="20"/>
          <w:szCs w:val="20"/>
        </w:rPr>
        <w:t>They were also interested to s</w:t>
      </w:r>
      <w:r>
        <w:rPr>
          <w:rFonts w:ascii="Century Gothic" w:hAnsi="Century Gothic"/>
          <w:sz w:val="20"/>
          <w:szCs w:val="20"/>
        </w:rPr>
        <w:t xml:space="preserve">ee if it </w:t>
      </w:r>
      <w:r w:rsidR="000936E6">
        <w:rPr>
          <w:rFonts w:ascii="Century Gothic" w:hAnsi="Century Gothic"/>
          <w:sz w:val="20"/>
          <w:szCs w:val="20"/>
        </w:rPr>
        <w:t>had an impact on</w:t>
      </w:r>
      <w:r>
        <w:rPr>
          <w:rFonts w:ascii="Century Gothic" w:hAnsi="Century Gothic"/>
          <w:sz w:val="20"/>
          <w:szCs w:val="20"/>
        </w:rPr>
        <w:t xml:space="preserve"> staff wellbeing.  </w:t>
      </w:r>
      <w:r w:rsidR="00E06A4F">
        <w:rPr>
          <w:rFonts w:ascii="Century Gothic" w:hAnsi="Century Gothic"/>
          <w:sz w:val="20"/>
          <w:szCs w:val="20"/>
        </w:rPr>
        <w:t xml:space="preserve"> </w:t>
      </w:r>
    </w:p>
    <w:p w:rsidR="00E06A4F" w:rsidRPr="00E06A4F" w:rsidRDefault="00E06A4F" w:rsidP="00E73A76">
      <w:pPr>
        <w:spacing w:after="0" w:line="240" w:lineRule="auto"/>
        <w:ind w:right="-472"/>
        <w:rPr>
          <w:rFonts w:ascii="Century Gothic" w:hAnsi="Century Gothic"/>
          <w:sz w:val="20"/>
          <w:szCs w:val="20"/>
        </w:rPr>
      </w:pPr>
    </w:p>
    <w:p w:rsidR="00315203" w:rsidRDefault="00BB503A" w:rsidP="00E73A76">
      <w:pPr>
        <w:pStyle w:val="ListParagraph"/>
        <w:numPr>
          <w:ilvl w:val="0"/>
          <w:numId w:val="1"/>
        </w:numPr>
        <w:spacing w:after="0" w:line="240" w:lineRule="auto"/>
        <w:ind w:left="-426" w:right="-472" w:firstLine="0"/>
        <w:rPr>
          <w:rFonts w:ascii="Century Gothic" w:hAnsi="Century Gothic"/>
          <w:b/>
          <w:sz w:val="20"/>
          <w:szCs w:val="20"/>
        </w:rPr>
      </w:pPr>
      <w:r>
        <w:rPr>
          <w:rFonts w:ascii="Century Gothic" w:hAnsi="Century Gothic"/>
          <w:b/>
          <w:sz w:val="20"/>
          <w:szCs w:val="20"/>
        </w:rPr>
        <w:t>Engagement with Schools</w:t>
      </w:r>
      <w:r w:rsidR="005B69E6">
        <w:rPr>
          <w:rFonts w:ascii="Century Gothic" w:hAnsi="Century Gothic"/>
          <w:b/>
          <w:sz w:val="20"/>
          <w:szCs w:val="20"/>
        </w:rPr>
        <w:t>/Headteachers</w:t>
      </w:r>
      <w:r>
        <w:rPr>
          <w:rFonts w:ascii="Century Gothic" w:hAnsi="Century Gothic"/>
          <w:b/>
          <w:sz w:val="20"/>
          <w:szCs w:val="20"/>
        </w:rPr>
        <w:t xml:space="preserve"> and Possible Conference</w:t>
      </w:r>
    </w:p>
    <w:p w:rsidR="00F97CDB" w:rsidRDefault="00F97CDB" w:rsidP="00F97CDB">
      <w:pPr>
        <w:spacing w:after="0" w:line="240" w:lineRule="auto"/>
        <w:ind w:right="-472"/>
        <w:rPr>
          <w:rFonts w:ascii="Century Gothic" w:hAnsi="Century Gothic"/>
          <w:b/>
          <w:sz w:val="20"/>
          <w:szCs w:val="20"/>
        </w:rPr>
      </w:pPr>
    </w:p>
    <w:p w:rsidR="00F97CDB" w:rsidRDefault="00F97CDB" w:rsidP="00F97CDB">
      <w:pPr>
        <w:spacing w:after="0" w:line="240" w:lineRule="auto"/>
        <w:ind w:right="-472"/>
        <w:rPr>
          <w:rFonts w:ascii="Century Gothic" w:hAnsi="Century Gothic"/>
          <w:sz w:val="20"/>
          <w:szCs w:val="20"/>
        </w:rPr>
      </w:pPr>
      <w:r>
        <w:rPr>
          <w:rFonts w:ascii="Century Gothic" w:hAnsi="Century Gothic"/>
          <w:sz w:val="20"/>
          <w:szCs w:val="20"/>
        </w:rPr>
        <w:t xml:space="preserve">The committee had emphasised the importance of robust relationships with schools and GR raised the impact of joint working and face to face contact. </w:t>
      </w:r>
      <w:r w:rsidR="005C3184">
        <w:rPr>
          <w:rFonts w:ascii="Century Gothic" w:hAnsi="Century Gothic"/>
          <w:sz w:val="20"/>
          <w:szCs w:val="20"/>
        </w:rPr>
        <w:t xml:space="preserve"> SCa/DT confirmed how they were</w:t>
      </w:r>
      <w:r>
        <w:rPr>
          <w:rFonts w:ascii="Century Gothic" w:hAnsi="Century Gothic"/>
          <w:sz w:val="20"/>
          <w:szCs w:val="20"/>
        </w:rPr>
        <w:t xml:space="preserve"> actively working towards this.  SD </w:t>
      </w:r>
      <w:r w:rsidR="000936E6">
        <w:rPr>
          <w:rFonts w:ascii="Century Gothic" w:hAnsi="Century Gothic"/>
          <w:sz w:val="20"/>
          <w:szCs w:val="20"/>
        </w:rPr>
        <w:t>offered to</w:t>
      </w:r>
      <w:r>
        <w:rPr>
          <w:rFonts w:ascii="Century Gothic" w:hAnsi="Century Gothic"/>
          <w:sz w:val="20"/>
          <w:szCs w:val="20"/>
        </w:rPr>
        <w:t xml:space="preserve"> highlight WSAPC </w:t>
      </w:r>
      <w:r w:rsidR="005C3184">
        <w:rPr>
          <w:rFonts w:ascii="Century Gothic" w:hAnsi="Century Gothic"/>
          <w:sz w:val="20"/>
          <w:szCs w:val="20"/>
        </w:rPr>
        <w:t xml:space="preserve">at </w:t>
      </w:r>
      <w:r>
        <w:rPr>
          <w:rFonts w:ascii="Century Gothic" w:hAnsi="Century Gothic"/>
          <w:sz w:val="20"/>
          <w:szCs w:val="20"/>
        </w:rPr>
        <w:t xml:space="preserve">West Sussex Secondary Heads meeting and </w:t>
      </w:r>
      <w:r w:rsidR="000936E6">
        <w:rPr>
          <w:rFonts w:ascii="Century Gothic" w:hAnsi="Century Gothic"/>
          <w:sz w:val="20"/>
          <w:szCs w:val="20"/>
        </w:rPr>
        <w:t xml:space="preserve">confirm schools were encouraged and </w:t>
      </w:r>
      <w:r w:rsidR="005C3184">
        <w:rPr>
          <w:rFonts w:ascii="Century Gothic" w:hAnsi="Century Gothic"/>
          <w:sz w:val="20"/>
          <w:szCs w:val="20"/>
        </w:rPr>
        <w:t>welcome to make contact any time.</w:t>
      </w:r>
    </w:p>
    <w:p w:rsidR="00F97CDB" w:rsidRDefault="00F97CDB" w:rsidP="00F97CDB">
      <w:pPr>
        <w:spacing w:after="0" w:line="240" w:lineRule="auto"/>
        <w:ind w:right="-472"/>
        <w:rPr>
          <w:rFonts w:ascii="Century Gothic" w:hAnsi="Century Gothic"/>
          <w:sz w:val="20"/>
          <w:szCs w:val="20"/>
        </w:rPr>
      </w:pPr>
      <w:r>
        <w:rPr>
          <w:rFonts w:ascii="Century Gothic" w:hAnsi="Century Gothic"/>
          <w:sz w:val="20"/>
          <w:szCs w:val="20"/>
        </w:rPr>
        <w:t>SCr suggested writing an article for inclusion for a future issue of Leadership and Governa</w:t>
      </w:r>
      <w:r w:rsidR="000936E6">
        <w:rPr>
          <w:rFonts w:ascii="Century Gothic" w:hAnsi="Century Gothic"/>
          <w:sz w:val="20"/>
          <w:szCs w:val="20"/>
        </w:rPr>
        <w:t>n</w:t>
      </w:r>
      <w:r>
        <w:rPr>
          <w:rFonts w:ascii="Century Gothic" w:hAnsi="Century Gothic"/>
          <w:sz w:val="20"/>
          <w:szCs w:val="20"/>
        </w:rPr>
        <w:t>ce Briefing Papers.</w:t>
      </w:r>
    </w:p>
    <w:p w:rsidR="005C3184" w:rsidRPr="00F97CDB" w:rsidRDefault="005C3184" w:rsidP="00F97CDB">
      <w:pPr>
        <w:spacing w:after="0" w:line="240" w:lineRule="auto"/>
        <w:ind w:right="-472"/>
        <w:rPr>
          <w:rFonts w:ascii="Century Gothic" w:hAnsi="Century Gothic"/>
          <w:sz w:val="20"/>
          <w:szCs w:val="20"/>
        </w:rPr>
      </w:pPr>
      <w:r>
        <w:rPr>
          <w:rFonts w:ascii="Century Gothic" w:hAnsi="Century Gothic"/>
          <w:sz w:val="20"/>
          <w:szCs w:val="20"/>
        </w:rPr>
        <w:t>It was agreed a possible conference should be considered once th</w:t>
      </w:r>
      <w:r w:rsidR="000936E6">
        <w:rPr>
          <w:rFonts w:ascii="Century Gothic" w:hAnsi="Century Gothic"/>
          <w:sz w:val="20"/>
          <w:szCs w:val="20"/>
        </w:rPr>
        <w:t>e findings of the Task and Finis</w:t>
      </w:r>
      <w:r>
        <w:rPr>
          <w:rFonts w:ascii="Century Gothic" w:hAnsi="Century Gothic"/>
          <w:sz w:val="20"/>
          <w:szCs w:val="20"/>
        </w:rPr>
        <w:t>h Group were confirmed.</w:t>
      </w:r>
    </w:p>
    <w:p w:rsidR="00BB503A" w:rsidRPr="00BB503A" w:rsidRDefault="00BB503A" w:rsidP="00E73A76">
      <w:pPr>
        <w:pStyle w:val="ListParagraph"/>
        <w:spacing w:line="240" w:lineRule="auto"/>
        <w:rPr>
          <w:rFonts w:ascii="Century Gothic" w:hAnsi="Century Gothic"/>
          <w:b/>
          <w:sz w:val="20"/>
          <w:szCs w:val="20"/>
        </w:rPr>
      </w:pPr>
    </w:p>
    <w:p w:rsidR="005B69E6" w:rsidRPr="005B69E6" w:rsidRDefault="005B69E6" w:rsidP="00E73A76">
      <w:pPr>
        <w:pStyle w:val="ListParagraph"/>
        <w:numPr>
          <w:ilvl w:val="0"/>
          <w:numId w:val="1"/>
        </w:numPr>
        <w:spacing w:after="0" w:line="240" w:lineRule="auto"/>
        <w:ind w:left="-426" w:right="-472" w:firstLine="0"/>
        <w:rPr>
          <w:rFonts w:ascii="Century Gothic" w:hAnsi="Century Gothic"/>
          <w:b/>
          <w:sz w:val="20"/>
          <w:szCs w:val="20"/>
        </w:rPr>
      </w:pPr>
      <w:r w:rsidRPr="005B69E6">
        <w:rPr>
          <w:rFonts w:ascii="Century Gothic" w:hAnsi="Century Gothic"/>
          <w:b/>
          <w:sz w:val="20"/>
          <w:szCs w:val="20"/>
        </w:rPr>
        <w:t xml:space="preserve">Policies </w:t>
      </w:r>
    </w:p>
    <w:p w:rsidR="005C3184" w:rsidRDefault="005C3184" w:rsidP="005C3184">
      <w:pPr>
        <w:spacing w:after="0" w:line="240" w:lineRule="auto"/>
        <w:ind w:right="-472"/>
        <w:rPr>
          <w:rFonts w:ascii="Century Gothic" w:hAnsi="Century Gothic"/>
          <w:b/>
          <w:sz w:val="20"/>
          <w:szCs w:val="20"/>
        </w:rPr>
      </w:pPr>
    </w:p>
    <w:p w:rsidR="00635958" w:rsidRDefault="005B69E6" w:rsidP="005C3184">
      <w:pPr>
        <w:pStyle w:val="ListParagraph"/>
        <w:numPr>
          <w:ilvl w:val="0"/>
          <w:numId w:val="17"/>
        </w:numPr>
        <w:spacing w:after="0" w:line="240" w:lineRule="auto"/>
        <w:ind w:right="-472"/>
        <w:rPr>
          <w:rFonts w:ascii="Century Gothic" w:hAnsi="Century Gothic"/>
          <w:sz w:val="20"/>
          <w:szCs w:val="20"/>
          <w:u w:val="single"/>
        </w:rPr>
      </w:pPr>
      <w:r w:rsidRPr="005C3184">
        <w:rPr>
          <w:rFonts w:ascii="Century Gothic" w:hAnsi="Century Gothic"/>
          <w:sz w:val="20"/>
          <w:szCs w:val="20"/>
          <w:u w:val="single"/>
        </w:rPr>
        <w:t>Requirement for Whistleblowing Governor through Confidential Reporting Policy</w:t>
      </w:r>
    </w:p>
    <w:p w:rsidR="005C3184" w:rsidRDefault="005C3184" w:rsidP="005C3184">
      <w:pPr>
        <w:spacing w:after="0" w:line="240" w:lineRule="auto"/>
        <w:ind w:right="-472"/>
        <w:rPr>
          <w:rFonts w:ascii="Century Gothic" w:hAnsi="Century Gothic"/>
          <w:sz w:val="20"/>
          <w:szCs w:val="20"/>
        </w:rPr>
      </w:pPr>
      <w:r>
        <w:rPr>
          <w:rFonts w:ascii="Century Gothic" w:hAnsi="Century Gothic"/>
          <w:sz w:val="20"/>
          <w:szCs w:val="20"/>
        </w:rPr>
        <w:t xml:space="preserve">LR highlighted the requirement and HR agreed to be the contact.  Details to be added to the policy along with 2 named staff members from both North and South.  HR happy to advise staff members on procedures.  </w:t>
      </w:r>
    </w:p>
    <w:p w:rsidR="00C610BF" w:rsidRDefault="00C610BF" w:rsidP="005C3184">
      <w:pPr>
        <w:spacing w:after="0" w:line="240" w:lineRule="auto"/>
        <w:ind w:right="-472"/>
        <w:rPr>
          <w:rFonts w:ascii="Century Gothic" w:hAnsi="Century Gothic"/>
          <w:sz w:val="20"/>
          <w:szCs w:val="20"/>
        </w:rPr>
      </w:pPr>
    </w:p>
    <w:p w:rsidR="00C610BF" w:rsidRPr="00C610BF" w:rsidRDefault="00C610BF" w:rsidP="00C610BF">
      <w:pPr>
        <w:pStyle w:val="ListParagraph"/>
        <w:numPr>
          <w:ilvl w:val="0"/>
          <w:numId w:val="20"/>
        </w:numPr>
        <w:spacing w:after="0" w:line="240" w:lineRule="auto"/>
        <w:ind w:right="-472"/>
        <w:rPr>
          <w:rFonts w:ascii="Century Gothic" w:hAnsi="Century Gothic"/>
          <w:sz w:val="20"/>
          <w:szCs w:val="20"/>
        </w:rPr>
      </w:pPr>
      <w:r>
        <w:rPr>
          <w:rFonts w:ascii="Century Gothic" w:hAnsi="Century Gothic"/>
          <w:sz w:val="20"/>
          <w:szCs w:val="20"/>
          <w:u w:val="single"/>
        </w:rPr>
        <w:t>Governor Responsible for Health and Safety</w:t>
      </w:r>
    </w:p>
    <w:p w:rsidR="00AE79E1" w:rsidRDefault="00C610BF" w:rsidP="00C610BF">
      <w:pPr>
        <w:spacing w:after="0" w:line="240" w:lineRule="auto"/>
        <w:ind w:right="-472"/>
        <w:rPr>
          <w:rFonts w:ascii="Century Gothic" w:hAnsi="Century Gothic"/>
          <w:sz w:val="20"/>
          <w:szCs w:val="20"/>
        </w:rPr>
      </w:pPr>
      <w:r>
        <w:rPr>
          <w:rFonts w:ascii="Century Gothic" w:hAnsi="Century Gothic"/>
          <w:sz w:val="20"/>
          <w:szCs w:val="20"/>
        </w:rPr>
        <w:t xml:space="preserve">A named governor was required.  Steph Hill would be asked to send through details of commitment so </w:t>
      </w:r>
      <w:r w:rsidR="000936E6">
        <w:rPr>
          <w:rFonts w:ascii="Century Gothic" w:hAnsi="Century Gothic"/>
          <w:sz w:val="20"/>
          <w:szCs w:val="20"/>
        </w:rPr>
        <w:t xml:space="preserve">a </w:t>
      </w:r>
      <w:r>
        <w:rPr>
          <w:rFonts w:ascii="Century Gothic" w:hAnsi="Century Gothic"/>
          <w:sz w:val="20"/>
          <w:szCs w:val="20"/>
        </w:rPr>
        <w:t>governor could volunteer.</w:t>
      </w:r>
      <w:r w:rsidR="004C4EA1">
        <w:rPr>
          <w:rFonts w:ascii="Century Gothic" w:hAnsi="Century Gothic"/>
          <w:sz w:val="20"/>
          <w:szCs w:val="20"/>
        </w:rPr>
        <w:t xml:space="preserve">  </w:t>
      </w:r>
    </w:p>
    <w:p w:rsidR="00AE79E1" w:rsidRPr="00AE79E1" w:rsidRDefault="00AE79E1" w:rsidP="00C610BF">
      <w:pPr>
        <w:spacing w:after="0" w:line="240" w:lineRule="auto"/>
        <w:ind w:right="-472"/>
        <w:rPr>
          <w:rFonts w:ascii="Century Gothic" w:hAnsi="Century Gothic"/>
          <w:i/>
          <w:sz w:val="20"/>
          <w:szCs w:val="20"/>
        </w:rPr>
      </w:pPr>
      <w:r w:rsidRPr="00AE79E1">
        <w:rPr>
          <w:rFonts w:ascii="Century Gothic" w:hAnsi="Century Gothic"/>
          <w:i/>
          <w:sz w:val="20"/>
          <w:szCs w:val="20"/>
          <w:u w:val="single"/>
        </w:rPr>
        <w:t>Subsequent note from Steph Hill</w:t>
      </w:r>
      <w:r>
        <w:rPr>
          <w:rFonts w:ascii="Century Gothic" w:hAnsi="Century Gothic"/>
          <w:i/>
          <w:sz w:val="20"/>
          <w:szCs w:val="20"/>
        </w:rPr>
        <w:t>.</w:t>
      </w:r>
    </w:p>
    <w:p w:rsidR="00C610BF" w:rsidRPr="00C610BF" w:rsidRDefault="00AE79E1" w:rsidP="00C610BF">
      <w:pPr>
        <w:spacing w:after="0" w:line="240" w:lineRule="auto"/>
        <w:ind w:right="-472"/>
        <w:rPr>
          <w:rFonts w:ascii="Century Gothic" w:hAnsi="Century Gothic"/>
          <w:sz w:val="20"/>
          <w:szCs w:val="20"/>
        </w:rPr>
      </w:pPr>
      <w:r>
        <w:t>T</w:t>
      </w:r>
      <w:r w:rsidR="004C4EA1">
        <w:t>here would just be a need to attend one committee meeting a term and then to feed back to Governors on Health &amp; Safety at their full GB meeting (or a sub committee if preferred). There may be some action that comes from the meeting itself but it would be down to Governors as to their overall involvement, the only action they may need to take on occasion is to enforce actions via Headteachers/GB if health &amp; safety issues are being ignored.</w:t>
      </w:r>
    </w:p>
    <w:p w:rsidR="00C354EA" w:rsidRPr="002C13CB" w:rsidRDefault="00C354EA" w:rsidP="00E73A76">
      <w:pPr>
        <w:pStyle w:val="ListParagraph"/>
        <w:spacing w:line="240" w:lineRule="auto"/>
        <w:rPr>
          <w:rFonts w:ascii="Century Gothic" w:hAnsi="Century Gothic"/>
          <w:b/>
          <w:sz w:val="20"/>
          <w:szCs w:val="20"/>
        </w:rPr>
      </w:pPr>
    </w:p>
    <w:p w:rsidR="00C354EA" w:rsidRDefault="00C354EA" w:rsidP="00E73A76">
      <w:pPr>
        <w:pStyle w:val="ListParagraph"/>
        <w:numPr>
          <w:ilvl w:val="0"/>
          <w:numId w:val="1"/>
        </w:numPr>
        <w:spacing w:after="0" w:line="240" w:lineRule="auto"/>
        <w:ind w:left="-426" w:right="-472" w:firstLine="0"/>
        <w:rPr>
          <w:rFonts w:ascii="Century Gothic" w:hAnsi="Century Gothic"/>
          <w:b/>
          <w:sz w:val="20"/>
          <w:szCs w:val="20"/>
        </w:rPr>
      </w:pPr>
      <w:r w:rsidRPr="00BB503A">
        <w:rPr>
          <w:rFonts w:ascii="Century Gothic" w:hAnsi="Century Gothic"/>
          <w:b/>
          <w:sz w:val="20"/>
          <w:szCs w:val="20"/>
        </w:rPr>
        <w:t>Annual Safeguarding Report to Governors</w:t>
      </w:r>
      <w:r w:rsidR="00C32B01" w:rsidRPr="00BB503A">
        <w:rPr>
          <w:rFonts w:ascii="Century Gothic" w:hAnsi="Century Gothic"/>
          <w:b/>
          <w:sz w:val="20"/>
          <w:szCs w:val="20"/>
        </w:rPr>
        <w:t xml:space="preserve"> </w:t>
      </w:r>
    </w:p>
    <w:p w:rsidR="005B69E6" w:rsidRDefault="005B69E6" w:rsidP="00E73A76">
      <w:pPr>
        <w:pStyle w:val="ListParagraph"/>
        <w:spacing w:after="0" w:line="240" w:lineRule="auto"/>
        <w:ind w:left="-426" w:right="-472"/>
        <w:rPr>
          <w:rFonts w:ascii="Century Gothic" w:hAnsi="Century Gothic"/>
          <w:b/>
          <w:sz w:val="20"/>
          <w:szCs w:val="20"/>
        </w:rPr>
      </w:pPr>
    </w:p>
    <w:p w:rsidR="005C3184" w:rsidRDefault="005C3184" w:rsidP="005C3184">
      <w:pPr>
        <w:pStyle w:val="ListParagraph"/>
        <w:spacing w:after="0" w:line="240" w:lineRule="auto"/>
        <w:ind w:left="0" w:right="-472"/>
        <w:rPr>
          <w:rFonts w:ascii="Century Gothic" w:hAnsi="Century Gothic"/>
          <w:sz w:val="20"/>
          <w:szCs w:val="20"/>
        </w:rPr>
      </w:pPr>
      <w:r>
        <w:rPr>
          <w:rFonts w:ascii="Century Gothic" w:hAnsi="Century Gothic"/>
          <w:sz w:val="20"/>
          <w:szCs w:val="20"/>
        </w:rPr>
        <w:t>The two reports had been received and submitted to WSCC.  Governors were satisfied that this year’s report would show the new policies in place and that now central records were in place, full details of staff training would be included.</w:t>
      </w:r>
    </w:p>
    <w:p w:rsidR="005C3184" w:rsidRDefault="005C3184" w:rsidP="005C3184">
      <w:pPr>
        <w:pStyle w:val="ListParagraph"/>
        <w:spacing w:after="0" w:line="240" w:lineRule="auto"/>
        <w:ind w:left="0" w:right="-472"/>
        <w:rPr>
          <w:rFonts w:ascii="Century Gothic" w:hAnsi="Century Gothic"/>
          <w:sz w:val="20"/>
          <w:szCs w:val="20"/>
        </w:rPr>
      </w:pPr>
      <w:r>
        <w:rPr>
          <w:rFonts w:ascii="Century Gothic" w:hAnsi="Century Gothic"/>
          <w:sz w:val="20"/>
          <w:szCs w:val="20"/>
        </w:rPr>
        <w:t>On questioning, DT confirmed the large number of CLA in the South was due to the number of private care homes.</w:t>
      </w:r>
    </w:p>
    <w:p w:rsidR="005C3184" w:rsidRDefault="005C3184" w:rsidP="005C3184">
      <w:pPr>
        <w:pStyle w:val="ListParagraph"/>
        <w:spacing w:after="0" w:line="240" w:lineRule="auto"/>
        <w:ind w:left="0" w:right="-472"/>
        <w:rPr>
          <w:rFonts w:ascii="Century Gothic" w:hAnsi="Century Gothic"/>
          <w:sz w:val="20"/>
          <w:szCs w:val="20"/>
        </w:rPr>
      </w:pPr>
      <w:r>
        <w:rPr>
          <w:rFonts w:ascii="Century Gothic" w:hAnsi="Century Gothic"/>
          <w:sz w:val="20"/>
          <w:szCs w:val="20"/>
        </w:rPr>
        <w:t>HR checked that enough staff</w:t>
      </w:r>
      <w:r w:rsidR="00420963">
        <w:rPr>
          <w:rFonts w:ascii="Century Gothic" w:hAnsi="Century Gothic"/>
          <w:sz w:val="20"/>
          <w:szCs w:val="20"/>
        </w:rPr>
        <w:t>/governors</w:t>
      </w:r>
      <w:r>
        <w:rPr>
          <w:rFonts w:ascii="Century Gothic" w:hAnsi="Century Gothic"/>
          <w:sz w:val="20"/>
          <w:szCs w:val="20"/>
        </w:rPr>
        <w:t xml:space="preserve"> had safer recruitment training and highlighted the courses on offer. </w:t>
      </w:r>
    </w:p>
    <w:p w:rsidR="005C3184" w:rsidRPr="005C3184" w:rsidRDefault="005C3184" w:rsidP="005C3184">
      <w:pPr>
        <w:pStyle w:val="ListParagraph"/>
        <w:spacing w:after="0" w:line="240" w:lineRule="auto"/>
        <w:ind w:left="0" w:right="-472"/>
        <w:rPr>
          <w:rFonts w:ascii="Century Gothic" w:hAnsi="Century Gothic"/>
          <w:sz w:val="20"/>
          <w:szCs w:val="20"/>
        </w:rPr>
      </w:pPr>
    </w:p>
    <w:p w:rsidR="00C354EA" w:rsidRDefault="00C354EA" w:rsidP="00E73A76">
      <w:pPr>
        <w:pStyle w:val="ListParagraph"/>
        <w:numPr>
          <w:ilvl w:val="0"/>
          <w:numId w:val="1"/>
        </w:numPr>
        <w:spacing w:after="0" w:line="240" w:lineRule="auto"/>
        <w:ind w:left="-426" w:right="-472" w:firstLine="0"/>
        <w:rPr>
          <w:rFonts w:ascii="Century Gothic" w:hAnsi="Century Gothic"/>
          <w:b/>
          <w:sz w:val="20"/>
          <w:szCs w:val="20"/>
        </w:rPr>
      </w:pPr>
      <w:r w:rsidRPr="002C13CB">
        <w:rPr>
          <w:rFonts w:ascii="Century Gothic" w:hAnsi="Century Gothic"/>
          <w:b/>
          <w:sz w:val="20"/>
          <w:szCs w:val="20"/>
        </w:rPr>
        <w:t>Headteacher Performance Management update</w:t>
      </w:r>
      <w:r w:rsidR="00C32B01" w:rsidRPr="002C13CB">
        <w:rPr>
          <w:rFonts w:ascii="Century Gothic" w:hAnsi="Century Gothic"/>
          <w:b/>
          <w:sz w:val="20"/>
          <w:szCs w:val="20"/>
        </w:rPr>
        <w:t xml:space="preserve"> </w:t>
      </w:r>
      <w:r w:rsidR="0066216D">
        <w:rPr>
          <w:rFonts w:ascii="Century Gothic" w:hAnsi="Century Gothic"/>
          <w:b/>
          <w:sz w:val="20"/>
          <w:szCs w:val="20"/>
        </w:rPr>
        <w:t xml:space="preserve">and dates </w:t>
      </w:r>
      <w:r w:rsidR="00C32B01" w:rsidRPr="002C13CB">
        <w:rPr>
          <w:rFonts w:ascii="Century Gothic" w:hAnsi="Century Gothic"/>
          <w:b/>
          <w:sz w:val="20"/>
          <w:szCs w:val="20"/>
        </w:rPr>
        <w:t>(VI)</w:t>
      </w:r>
    </w:p>
    <w:p w:rsidR="005C3184" w:rsidRDefault="005C3184" w:rsidP="005C3184">
      <w:pPr>
        <w:spacing w:after="0" w:line="240" w:lineRule="auto"/>
        <w:ind w:right="-472"/>
        <w:rPr>
          <w:rFonts w:ascii="Century Gothic" w:hAnsi="Century Gothic"/>
          <w:b/>
          <w:sz w:val="20"/>
          <w:szCs w:val="20"/>
        </w:rPr>
      </w:pPr>
    </w:p>
    <w:p w:rsidR="005C3184" w:rsidRPr="005C3184" w:rsidRDefault="005C3184" w:rsidP="005C3184">
      <w:pPr>
        <w:spacing w:after="0" w:line="240" w:lineRule="auto"/>
        <w:ind w:right="-472"/>
        <w:rPr>
          <w:rFonts w:ascii="Century Gothic" w:hAnsi="Century Gothic"/>
          <w:sz w:val="20"/>
          <w:szCs w:val="20"/>
        </w:rPr>
      </w:pPr>
      <w:r>
        <w:rPr>
          <w:rFonts w:ascii="Century Gothic" w:hAnsi="Century Gothic"/>
          <w:sz w:val="20"/>
          <w:szCs w:val="20"/>
        </w:rPr>
        <w:t xml:space="preserve">VI confirmed Jenny Martin was </w:t>
      </w:r>
      <w:r w:rsidR="00420963">
        <w:rPr>
          <w:rFonts w:ascii="Century Gothic" w:hAnsi="Century Gothic"/>
          <w:sz w:val="20"/>
          <w:szCs w:val="20"/>
        </w:rPr>
        <w:t>supporting the performance management governors</w:t>
      </w:r>
      <w:r>
        <w:rPr>
          <w:rFonts w:ascii="Century Gothic" w:hAnsi="Century Gothic"/>
          <w:sz w:val="20"/>
          <w:szCs w:val="20"/>
        </w:rPr>
        <w:t xml:space="preserve"> and that VI/SCr/HR/MF were liaising over dates for March to instigate the programme.</w:t>
      </w:r>
    </w:p>
    <w:p w:rsidR="00593417" w:rsidRPr="002C13CB" w:rsidRDefault="00593417" w:rsidP="00E73A76">
      <w:pPr>
        <w:pStyle w:val="ListParagraph"/>
        <w:spacing w:line="240" w:lineRule="auto"/>
        <w:rPr>
          <w:rFonts w:ascii="Century Gothic" w:hAnsi="Century Gothic"/>
          <w:b/>
          <w:sz w:val="20"/>
          <w:szCs w:val="20"/>
        </w:rPr>
      </w:pPr>
    </w:p>
    <w:p w:rsidR="00593417" w:rsidRDefault="00593417" w:rsidP="00E73A76">
      <w:pPr>
        <w:pStyle w:val="ListParagraph"/>
        <w:numPr>
          <w:ilvl w:val="0"/>
          <w:numId w:val="1"/>
        </w:numPr>
        <w:spacing w:after="0" w:line="240" w:lineRule="auto"/>
        <w:ind w:left="-426" w:right="-472" w:firstLine="0"/>
        <w:rPr>
          <w:rFonts w:ascii="Century Gothic" w:hAnsi="Century Gothic"/>
          <w:b/>
          <w:sz w:val="20"/>
          <w:szCs w:val="20"/>
        </w:rPr>
      </w:pPr>
      <w:r w:rsidRPr="002C13CB">
        <w:rPr>
          <w:rFonts w:ascii="Century Gothic" w:hAnsi="Century Gothic"/>
          <w:b/>
          <w:sz w:val="20"/>
          <w:szCs w:val="20"/>
        </w:rPr>
        <w:t xml:space="preserve">Link Governor </w:t>
      </w:r>
    </w:p>
    <w:p w:rsidR="005C3184" w:rsidRDefault="005C3184" w:rsidP="005C3184">
      <w:pPr>
        <w:spacing w:after="0" w:line="240" w:lineRule="auto"/>
        <w:ind w:right="-472"/>
        <w:rPr>
          <w:rFonts w:ascii="Century Gothic" w:hAnsi="Century Gothic"/>
          <w:b/>
          <w:sz w:val="20"/>
          <w:szCs w:val="20"/>
        </w:rPr>
      </w:pPr>
    </w:p>
    <w:p w:rsidR="005B69E6" w:rsidRDefault="005B69E6" w:rsidP="005C3184">
      <w:pPr>
        <w:pStyle w:val="ListParagraph"/>
        <w:numPr>
          <w:ilvl w:val="0"/>
          <w:numId w:val="18"/>
        </w:numPr>
        <w:spacing w:after="0" w:line="240" w:lineRule="auto"/>
        <w:ind w:right="-472"/>
        <w:rPr>
          <w:rFonts w:ascii="Century Gothic" w:hAnsi="Century Gothic"/>
          <w:sz w:val="20"/>
          <w:szCs w:val="20"/>
        </w:rPr>
      </w:pPr>
      <w:r w:rsidRPr="005C3184">
        <w:rPr>
          <w:rFonts w:ascii="Century Gothic" w:hAnsi="Century Gothic"/>
          <w:sz w:val="20"/>
          <w:szCs w:val="20"/>
          <w:u w:val="single"/>
        </w:rPr>
        <w:t>Report on Skills Audit</w:t>
      </w:r>
      <w:r w:rsidRPr="005C3184">
        <w:rPr>
          <w:rFonts w:ascii="Century Gothic" w:hAnsi="Century Gothic"/>
          <w:b/>
          <w:sz w:val="20"/>
          <w:szCs w:val="20"/>
        </w:rPr>
        <w:t xml:space="preserve"> </w:t>
      </w:r>
      <w:r w:rsidRPr="005C3184">
        <w:rPr>
          <w:rFonts w:ascii="Century Gothic" w:hAnsi="Century Gothic"/>
          <w:sz w:val="20"/>
          <w:szCs w:val="20"/>
        </w:rPr>
        <w:t>(SCr)</w:t>
      </w:r>
    </w:p>
    <w:p w:rsidR="005C3184" w:rsidRDefault="005C3184" w:rsidP="005C3184">
      <w:pPr>
        <w:spacing w:after="0" w:line="240" w:lineRule="auto"/>
        <w:ind w:left="360" w:right="-472"/>
        <w:rPr>
          <w:rFonts w:ascii="Century Gothic" w:hAnsi="Century Gothic"/>
          <w:sz w:val="20"/>
          <w:szCs w:val="20"/>
        </w:rPr>
      </w:pPr>
      <w:r>
        <w:rPr>
          <w:rFonts w:ascii="Century Gothic" w:hAnsi="Century Gothic"/>
          <w:sz w:val="20"/>
          <w:szCs w:val="20"/>
        </w:rPr>
        <w:t>SCr noted the wealth of expertise on the governing body and once the skills audit was completed, there would be opportunities to investigate training needs and options.</w:t>
      </w:r>
    </w:p>
    <w:p w:rsidR="005C3184" w:rsidRPr="005C3184" w:rsidRDefault="005C3184" w:rsidP="005C3184">
      <w:pPr>
        <w:spacing w:after="0" w:line="240" w:lineRule="auto"/>
        <w:ind w:left="360" w:right="-472"/>
        <w:rPr>
          <w:rFonts w:ascii="Century Gothic" w:hAnsi="Century Gothic"/>
          <w:sz w:val="20"/>
          <w:szCs w:val="20"/>
        </w:rPr>
      </w:pPr>
    </w:p>
    <w:p w:rsidR="00593417" w:rsidRDefault="00BB503A" w:rsidP="005C3184">
      <w:pPr>
        <w:pStyle w:val="ListParagraph"/>
        <w:numPr>
          <w:ilvl w:val="0"/>
          <w:numId w:val="19"/>
        </w:numPr>
        <w:spacing w:after="0" w:line="240" w:lineRule="auto"/>
        <w:ind w:right="-472"/>
        <w:rPr>
          <w:rFonts w:ascii="Century Gothic" w:hAnsi="Century Gothic"/>
          <w:sz w:val="20"/>
          <w:szCs w:val="20"/>
          <w:u w:val="single"/>
        </w:rPr>
      </w:pPr>
      <w:r w:rsidRPr="005C3184">
        <w:rPr>
          <w:rFonts w:ascii="Century Gothic" w:hAnsi="Century Gothic"/>
          <w:sz w:val="20"/>
          <w:szCs w:val="20"/>
          <w:u w:val="single"/>
        </w:rPr>
        <w:t>Governor Conference</w:t>
      </w:r>
    </w:p>
    <w:p w:rsidR="005C3184" w:rsidRDefault="00C610BF" w:rsidP="005C3184">
      <w:pPr>
        <w:spacing w:after="0" w:line="240" w:lineRule="auto"/>
        <w:ind w:left="360" w:right="-472"/>
        <w:rPr>
          <w:rFonts w:ascii="Century Gothic" w:hAnsi="Century Gothic"/>
          <w:sz w:val="20"/>
          <w:szCs w:val="20"/>
        </w:rPr>
      </w:pPr>
      <w:r>
        <w:rPr>
          <w:rFonts w:ascii="Century Gothic" w:hAnsi="Century Gothic"/>
          <w:sz w:val="20"/>
          <w:szCs w:val="20"/>
        </w:rPr>
        <w:t>Governors were encouraged to attend the conference on 26</w:t>
      </w:r>
      <w:r w:rsidRPr="00C610BF">
        <w:rPr>
          <w:rFonts w:ascii="Century Gothic" w:hAnsi="Century Gothic"/>
          <w:sz w:val="20"/>
          <w:szCs w:val="20"/>
          <w:vertAlign w:val="superscript"/>
        </w:rPr>
        <w:t>th</w:t>
      </w:r>
      <w:r>
        <w:rPr>
          <w:rFonts w:ascii="Century Gothic" w:hAnsi="Century Gothic"/>
          <w:sz w:val="20"/>
          <w:szCs w:val="20"/>
        </w:rPr>
        <w:t xml:space="preserve"> April and those governors who had heard Tim Brighouse recommended him</w:t>
      </w:r>
      <w:r w:rsidR="0061383B">
        <w:rPr>
          <w:rFonts w:ascii="Century Gothic" w:hAnsi="Century Gothic"/>
          <w:sz w:val="20"/>
          <w:szCs w:val="20"/>
        </w:rPr>
        <w:t xml:space="preserve"> as an i</w:t>
      </w:r>
      <w:r w:rsidR="009E0735">
        <w:rPr>
          <w:rFonts w:ascii="Century Gothic" w:hAnsi="Century Gothic"/>
          <w:sz w:val="20"/>
          <w:szCs w:val="20"/>
        </w:rPr>
        <w:t>m</w:t>
      </w:r>
      <w:r w:rsidR="0061383B">
        <w:rPr>
          <w:rFonts w:ascii="Century Gothic" w:hAnsi="Century Gothic"/>
          <w:sz w:val="20"/>
          <w:szCs w:val="20"/>
        </w:rPr>
        <w:t>pressive speaker</w:t>
      </w:r>
      <w:r>
        <w:rPr>
          <w:rFonts w:ascii="Century Gothic" w:hAnsi="Century Gothic"/>
          <w:sz w:val="20"/>
          <w:szCs w:val="20"/>
        </w:rPr>
        <w:t xml:space="preserve">.  </w:t>
      </w:r>
      <w:r w:rsidR="0061383B">
        <w:rPr>
          <w:rFonts w:ascii="Century Gothic" w:hAnsi="Century Gothic"/>
          <w:sz w:val="20"/>
          <w:szCs w:val="20"/>
        </w:rPr>
        <w:t xml:space="preserve">The conference </w:t>
      </w:r>
      <w:r>
        <w:rPr>
          <w:rFonts w:ascii="Century Gothic" w:hAnsi="Century Gothic"/>
          <w:sz w:val="20"/>
          <w:szCs w:val="20"/>
        </w:rPr>
        <w:t>was also highlighted as an excellent opportunity to raise the profile of WSAPC.</w:t>
      </w:r>
    </w:p>
    <w:p w:rsidR="00A747F7" w:rsidRPr="002C13CB" w:rsidRDefault="00A747F7" w:rsidP="00E73A76">
      <w:pPr>
        <w:pStyle w:val="ListParagraph"/>
        <w:spacing w:line="240" w:lineRule="auto"/>
        <w:ind w:left="-426" w:right="-472"/>
        <w:rPr>
          <w:rFonts w:ascii="Century Gothic" w:hAnsi="Century Gothic"/>
          <w:b/>
          <w:sz w:val="20"/>
          <w:szCs w:val="20"/>
        </w:rPr>
      </w:pPr>
    </w:p>
    <w:p w:rsidR="00A747F7" w:rsidRPr="002C13CB" w:rsidRDefault="00635958" w:rsidP="00E73A76">
      <w:pPr>
        <w:pStyle w:val="ListParagraph"/>
        <w:numPr>
          <w:ilvl w:val="0"/>
          <w:numId w:val="1"/>
        </w:numPr>
        <w:spacing w:after="0" w:line="240" w:lineRule="auto"/>
        <w:ind w:left="-426" w:right="-472" w:firstLine="0"/>
        <w:rPr>
          <w:rFonts w:ascii="Century Gothic" w:hAnsi="Century Gothic"/>
          <w:b/>
          <w:sz w:val="20"/>
          <w:szCs w:val="20"/>
        </w:rPr>
      </w:pPr>
      <w:r w:rsidRPr="002C13CB">
        <w:rPr>
          <w:rFonts w:ascii="Century Gothic" w:hAnsi="Century Gothic"/>
          <w:b/>
          <w:sz w:val="20"/>
          <w:szCs w:val="20"/>
        </w:rPr>
        <w:t>Agenda for next meeting</w:t>
      </w:r>
    </w:p>
    <w:p w:rsidR="00635958" w:rsidRDefault="00635958" w:rsidP="00E73A76">
      <w:pPr>
        <w:pStyle w:val="ListParagraph"/>
        <w:spacing w:line="240" w:lineRule="auto"/>
        <w:ind w:left="-426" w:right="-472"/>
        <w:rPr>
          <w:rFonts w:ascii="Century Gothic" w:hAnsi="Century Gothic"/>
          <w:b/>
          <w:sz w:val="20"/>
          <w:szCs w:val="20"/>
        </w:rPr>
      </w:pPr>
    </w:p>
    <w:p w:rsidR="00C610BF" w:rsidRPr="00C610BF" w:rsidRDefault="00C610BF" w:rsidP="00C610BF">
      <w:pPr>
        <w:pStyle w:val="ListParagraph"/>
        <w:numPr>
          <w:ilvl w:val="0"/>
          <w:numId w:val="12"/>
        </w:numPr>
        <w:spacing w:line="240" w:lineRule="auto"/>
        <w:ind w:right="-472"/>
        <w:rPr>
          <w:rFonts w:ascii="Century Gothic" w:hAnsi="Century Gothic"/>
          <w:b/>
          <w:sz w:val="20"/>
          <w:szCs w:val="20"/>
        </w:rPr>
      </w:pPr>
      <w:r>
        <w:rPr>
          <w:rFonts w:ascii="Century Gothic" w:hAnsi="Century Gothic"/>
          <w:sz w:val="20"/>
          <w:szCs w:val="20"/>
        </w:rPr>
        <w:t>Feedback from Skills audit</w:t>
      </w:r>
    </w:p>
    <w:p w:rsidR="00C610BF" w:rsidRPr="00C610BF" w:rsidRDefault="00C610BF" w:rsidP="00C610BF">
      <w:pPr>
        <w:pStyle w:val="ListParagraph"/>
        <w:numPr>
          <w:ilvl w:val="0"/>
          <w:numId w:val="12"/>
        </w:numPr>
        <w:spacing w:line="240" w:lineRule="auto"/>
        <w:ind w:right="-472"/>
        <w:rPr>
          <w:rFonts w:ascii="Century Gothic" w:hAnsi="Century Gothic"/>
          <w:b/>
          <w:sz w:val="20"/>
          <w:szCs w:val="20"/>
        </w:rPr>
      </w:pPr>
      <w:r>
        <w:rPr>
          <w:rFonts w:ascii="Century Gothic" w:hAnsi="Century Gothic"/>
          <w:sz w:val="20"/>
          <w:szCs w:val="20"/>
        </w:rPr>
        <w:lastRenderedPageBreak/>
        <w:t>SLAs</w:t>
      </w:r>
    </w:p>
    <w:p w:rsidR="00C610BF" w:rsidRPr="00C610BF" w:rsidRDefault="00C610BF" w:rsidP="00C610BF">
      <w:pPr>
        <w:pStyle w:val="ListParagraph"/>
        <w:numPr>
          <w:ilvl w:val="0"/>
          <w:numId w:val="12"/>
        </w:numPr>
        <w:spacing w:line="240" w:lineRule="auto"/>
        <w:ind w:right="-472"/>
        <w:rPr>
          <w:rFonts w:ascii="Century Gothic" w:hAnsi="Century Gothic"/>
          <w:b/>
          <w:sz w:val="20"/>
          <w:szCs w:val="20"/>
        </w:rPr>
      </w:pPr>
      <w:r>
        <w:rPr>
          <w:rFonts w:ascii="Century Gothic" w:hAnsi="Century Gothic"/>
          <w:sz w:val="20"/>
          <w:szCs w:val="20"/>
        </w:rPr>
        <w:t xml:space="preserve">Mark Vickers </w:t>
      </w:r>
      <w:r w:rsidR="0061383B">
        <w:rPr>
          <w:rFonts w:ascii="Century Gothic" w:hAnsi="Century Gothic"/>
          <w:sz w:val="20"/>
          <w:szCs w:val="20"/>
        </w:rPr>
        <w:t>‘</w:t>
      </w:r>
      <w:r>
        <w:rPr>
          <w:rFonts w:ascii="Century Gothic" w:hAnsi="Century Gothic"/>
          <w:sz w:val="20"/>
          <w:szCs w:val="20"/>
        </w:rPr>
        <w:t>Ofsted</w:t>
      </w:r>
      <w:r w:rsidR="0061383B">
        <w:rPr>
          <w:rFonts w:ascii="Century Gothic" w:hAnsi="Century Gothic"/>
          <w:sz w:val="20"/>
          <w:szCs w:val="20"/>
        </w:rPr>
        <w:t>’</w:t>
      </w:r>
      <w:r>
        <w:rPr>
          <w:rFonts w:ascii="Century Gothic" w:hAnsi="Century Gothic"/>
          <w:sz w:val="20"/>
          <w:szCs w:val="20"/>
        </w:rPr>
        <w:t xml:space="preserve"> Report</w:t>
      </w:r>
      <w:r w:rsidR="0061383B">
        <w:rPr>
          <w:rFonts w:ascii="Century Gothic" w:hAnsi="Century Gothic"/>
          <w:sz w:val="20"/>
          <w:szCs w:val="20"/>
        </w:rPr>
        <w:t>s</w:t>
      </w:r>
    </w:p>
    <w:p w:rsidR="00C610BF" w:rsidRPr="00C610BF" w:rsidRDefault="00C610BF" w:rsidP="00C610BF">
      <w:pPr>
        <w:pStyle w:val="ListParagraph"/>
        <w:numPr>
          <w:ilvl w:val="0"/>
          <w:numId w:val="12"/>
        </w:numPr>
        <w:spacing w:line="240" w:lineRule="auto"/>
        <w:ind w:right="-472"/>
        <w:rPr>
          <w:rFonts w:ascii="Century Gothic" w:hAnsi="Century Gothic"/>
          <w:b/>
          <w:sz w:val="20"/>
          <w:szCs w:val="20"/>
        </w:rPr>
      </w:pPr>
      <w:r>
        <w:rPr>
          <w:rFonts w:ascii="Century Gothic" w:hAnsi="Century Gothic"/>
          <w:sz w:val="20"/>
          <w:szCs w:val="20"/>
        </w:rPr>
        <w:t>S</w:t>
      </w:r>
      <w:r w:rsidR="0061383B">
        <w:rPr>
          <w:rFonts w:ascii="Century Gothic" w:hAnsi="Century Gothic"/>
          <w:sz w:val="20"/>
          <w:szCs w:val="20"/>
        </w:rPr>
        <w:t>D</w:t>
      </w:r>
      <w:r>
        <w:rPr>
          <w:rFonts w:ascii="Century Gothic" w:hAnsi="Century Gothic"/>
          <w:sz w:val="20"/>
          <w:szCs w:val="20"/>
        </w:rPr>
        <w:t>P</w:t>
      </w:r>
    </w:p>
    <w:p w:rsidR="00C610BF" w:rsidRDefault="00C610BF" w:rsidP="00C610BF">
      <w:pPr>
        <w:pStyle w:val="ListParagraph"/>
        <w:spacing w:line="240" w:lineRule="auto"/>
        <w:ind w:right="-472"/>
        <w:rPr>
          <w:rFonts w:ascii="Century Gothic" w:hAnsi="Century Gothic"/>
          <w:b/>
          <w:sz w:val="20"/>
          <w:szCs w:val="20"/>
        </w:rPr>
      </w:pPr>
    </w:p>
    <w:p w:rsidR="007E540D" w:rsidRDefault="00635958" w:rsidP="00E73A76">
      <w:pPr>
        <w:pStyle w:val="ListParagraph"/>
        <w:numPr>
          <w:ilvl w:val="0"/>
          <w:numId w:val="1"/>
        </w:numPr>
        <w:spacing w:after="0" w:line="240" w:lineRule="auto"/>
        <w:ind w:left="-426" w:right="-472" w:firstLine="0"/>
        <w:rPr>
          <w:rFonts w:ascii="Century Gothic" w:hAnsi="Century Gothic"/>
          <w:b/>
          <w:sz w:val="20"/>
          <w:szCs w:val="20"/>
        </w:rPr>
      </w:pPr>
      <w:r w:rsidRPr="002C13CB">
        <w:rPr>
          <w:rFonts w:ascii="Century Gothic" w:hAnsi="Century Gothic"/>
          <w:b/>
          <w:sz w:val="20"/>
          <w:szCs w:val="20"/>
        </w:rPr>
        <w:t>Date of next meeting</w:t>
      </w:r>
    </w:p>
    <w:p w:rsidR="00C610BF" w:rsidRDefault="00C610BF" w:rsidP="00C610BF">
      <w:pPr>
        <w:pStyle w:val="ListParagraph"/>
        <w:spacing w:after="0" w:line="240" w:lineRule="auto"/>
        <w:ind w:left="0" w:right="-472"/>
        <w:rPr>
          <w:rFonts w:ascii="Century Gothic" w:hAnsi="Century Gothic"/>
          <w:sz w:val="20"/>
          <w:szCs w:val="20"/>
        </w:rPr>
      </w:pPr>
      <w:r>
        <w:rPr>
          <w:rFonts w:ascii="Century Gothic" w:hAnsi="Century Gothic"/>
          <w:sz w:val="20"/>
          <w:szCs w:val="20"/>
        </w:rPr>
        <w:t>Following a discussion on venues and timings, FGB meetings to be held at 3pm .  LR to inform Darren McIver and Steph Hill of changes.  (Schedule attached.)</w:t>
      </w:r>
    </w:p>
    <w:p w:rsidR="00C610BF" w:rsidRPr="00C610BF" w:rsidRDefault="00C610BF" w:rsidP="00C610BF">
      <w:pPr>
        <w:pStyle w:val="ListParagraph"/>
        <w:spacing w:after="0" w:line="240" w:lineRule="auto"/>
        <w:ind w:left="0" w:right="-472"/>
        <w:rPr>
          <w:rFonts w:ascii="Century Gothic" w:hAnsi="Century Gothic"/>
          <w:sz w:val="20"/>
          <w:szCs w:val="20"/>
        </w:rPr>
      </w:pPr>
    </w:p>
    <w:p w:rsidR="00635958" w:rsidRPr="00C610BF" w:rsidRDefault="00BB503A" w:rsidP="00E73A76">
      <w:pPr>
        <w:pStyle w:val="ListParagraph"/>
        <w:numPr>
          <w:ilvl w:val="0"/>
          <w:numId w:val="4"/>
        </w:numPr>
        <w:spacing w:after="0" w:line="240" w:lineRule="auto"/>
        <w:ind w:left="-426" w:right="-472" w:firstLine="0"/>
        <w:rPr>
          <w:rFonts w:ascii="Century Gothic" w:hAnsi="Century Gothic"/>
          <w:color w:val="FF0000"/>
          <w:sz w:val="20"/>
          <w:szCs w:val="20"/>
        </w:rPr>
      </w:pPr>
      <w:r w:rsidRPr="00C610BF">
        <w:rPr>
          <w:rFonts w:ascii="Century Gothic" w:hAnsi="Century Gothic"/>
          <w:color w:val="FF0000"/>
          <w:sz w:val="20"/>
          <w:szCs w:val="20"/>
        </w:rPr>
        <w:t>Tuesday, 25</w:t>
      </w:r>
      <w:r w:rsidRPr="00C610BF">
        <w:rPr>
          <w:rFonts w:ascii="Century Gothic" w:hAnsi="Century Gothic"/>
          <w:color w:val="FF0000"/>
          <w:sz w:val="20"/>
          <w:szCs w:val="20"/>
          <w:vertAlign w:val="superscript"/>
        </w:rPr>
        <w:t>th</w:t>
      </w:r>
      <w:r w:rsidR="00C610BF">
        <w:rPr>
          <w:rFonts w:ascii="Century Gothic" w:hAnsi="Century Gothic"/>
          <w:color w:val="FF0000"/>
          <w:sz w:val="20"/>
          <w:szCs w:val="20"/>
        </w:rPr>
        <w:t xml:space="preserve"> March, 3pm.</w:t>
      </w:r>
    </w:p>
    <w:p w:rsidR="00BB503A" w:rsidRDefault="00BB503A" w:rsidP="00E73A76">
      <w:pPr>
        <w:spacing w:after="0" w:line="240" w:lineRule="auto"/>
        <w:ind w:right="-472"/>
        <w:rPr>
          <w:rFonts w:ascii="Century Gothic" w:hAnsi="Century Gothic"/>
          <w:b/>
          <w:sz w:val="20"/>
          <w:szCs w:val="20"/>
        </w:rPr>
      </w:pPr>
    </w:p>
    <w:p w:rsidR="00BB503A" w:rsidRDefault="00C610BF" w:rsidP="00E73A76">
      <w:pPr>
        <w:spacing w:after="0" w:line="240" w:lineRule="auto"/>
        <w:ind w:left="-426" w:right="-472"/>
        <w:rPr>
          <w:rFonts w:ascii="Century Gothic" w:hAnsi="Century Gothic"/>
          <w:sz w:val="20"/>
          <w:szCs w:val="20"/>
        </w:rPr>
      </w:pPr>
      <w:r w:rsidRPr="0061383B">
        <w:rPr>
          <w:rFonts w:ascii="Century Gothic" w:hAnsi="Century Gothic"/>
          <w:sz w:val="20"/>
          <w:szCs w:val="20"/>
        </w:rPr>
        <w:t xml:space="preserve">The meeting was followed with discussions on the school development plan and governors’ roles with SCa and DT.  </w:t>
      </w:r>
    </w:p>
    <w:p w:rsidR="00420963" w:rsidRPr="0061383B" w:rsidRDefault="00420963" w:rsidP="00E73A76">
      <w:pPr>
        <w:spacing w:after="0" w:line="240" w:lineRule="auto"/>
        <w:ind w:left="-426" w:right="-472"/>
        <w:rPr>
          <w:rFonts w:ascii="Century Gothic" w:hAnsi="Century Gothic"/>
          <w:sz w:val="20"/>
          <w:szCs w:val="20"/>
        </w:rPr>
      </w:pPr>
    </w:p>
    <w:p w:rsidR="00C610BF" w:rsidRPr="0061383B" w:rsidRDefault="00C610BF" w:rsidP="00E73A76">
      <w:pPr>
        <w:spacing w:after="0" w:line="240" w:lineRule="auto"/>
        <w:ind w:left="-426" w:right="-472"/>
        <w:rPr>
          <w:rFonts w:ascii="Century Gothic" w:hAnsi="Century Gothic"/>
          <w:sz w:val="20"/>
          <w:szCs w:val="20"/>
        </w:rPr>
      </w:pPr>
      <w:r w:rsidRPr="0061383B">
        <w:rPr>
          <w:rFonts w:ascii="Century Gothic" w:hAnsi="Century Gothic"/>
          <w:sz w:val="20"/>
          <w:szCs w:val="20"/>
        </w:rPr>
        <w:t xml:space="preserve">It was also agreed that Richard Barker should be invited to the Summer FGB to present on the exclusion figures.  Governors strongly felt that WSCC should be informed that </w:t>
      </w:r>
      <w:r w:rsidR="0061383B">
        <w:rPr>
          <w:rFonts w:ascii="Century Gothic" w:hAnsi="Century Gothic"/>
          <w:sz w:val="20"/>
          <w:szCs w:val="20"/>
        </w:rPr>
        <w:t>WSAPC</w:t>
      </w:r>
      <w:r w:rsidRPr="0061383B">
        <w:rPr>
          <w:rFonts w:ascii="Century Gothic" w:hAnsi="Century Gothic"/>
          <w:sz w:val="20"/>
          <w:szCs w:val="20"/>
        </w:rPr>
        <w:t xml:space="preserve"> would not </w:t>
      </w:r>
      <w:r w:rsidR="00420963">
        <w:rPr>
          <w:rFonts w:ascii="Century Gothic" w:hAnsi="Century Gothic"/>
          <w:sz w:val="20"/>
          <w:szCs w:val="20"/>
        </w:rPr>
        <w:t xml:space="preserve">accept </w:t>
      </w:r>
      <w:r w:rsidR="0061383B">
        <w:rPr>
          <w:rFonts w:ascii="Century Gothic" w:hAnsi="Century Gothic"/>
          <w:sz w:val="20"/>
          <w:szCs w:val="20"/>
        </w:rPr>
        <w:t>extra</w:t>
      </w:r>
      <w:r w:rsidRPr="0061383B">
        <w:rPr>
          <w:rFonts w:ascii="Century Gothic" w:hAnsi="Century Gothic"/>
          <w:sz w:val="20"/>
          <w:szCs w:val="20"/>
        </w:rPr>
        <w:t xml:space="preserve"> pupils over the </w:t>
      </w:r>
      <w:r w:rsidR="0061383B">
        <w:rPr>
          <w:rFonts w:ascii="Century Gothic" w:hAnsi="Century Gothic"/>
          <w:sz w:val="20"/>
          <w:szCs w:val="20"/>
        </w:rPr>
        <w:t xml:space="preserve">agreed </w:t>
      </w:r>
      <w:r w:rsidRPr="0061383B">
        <w:rPr>
          <w:rFonts w:ascii="Century Gothic" w:hAnsi="Century Gothic"/>
          <w:sz w:val="20"/>
          <w:szCs w:val="20"/>
        </w:rPr>
        <w:t xml:space="preserve">planned places unless additional funding was received.  </w:t>
      </w:r>
    </w:p>
    <w:p w:rsidR="00C610BF" w:rsidRDefault="00C610BF" w:rsidP="00E73A76">
      <w:pPr>
        <w:spacing w:after="0" w:line="240" w:lineRule="auto"/>
        <w:ind w:left="-426" w:right="-472"/>
        <w:rPr>
          <w:rFonts w:ascii="Century Gothic" w:hAnsi="Century Gothic"/>
          <w:sz w:val="24"/>
          <w:szCs w:val="24"/>
        </w:rPr>
      </w:pPr>
    </w:p>
    <w:p w:rsidR="00C610BF" w:rsidRPr="0061383B" w:rsidRDefault="00C610BF" w:rsidP="00C610BF">
      <w:pPr>
        <w:spacing w:after="0" w:line="240" w:lineRule="auto"/>
        <w:ind w:left="-426" w:right="-472"/>
        <w:jc w:val="center"/>
        <w:rPr>
          <w:rFonts w:ascii="Century Gothic" w:hAnsi="Century Gothic"/>
          <w:b/>
          <w:sz w:val="20"/>
          <w:szCs w:val="20"/>
        </w:rPr>
      </w:pPr>
      <w:r w:rsidRPr="0061383B">
        <w:rPr>
          <w:rFonts w:ascii="Century Gothic" w:hAnsi="Century Gothic"/>
          <w:b/>
          <w:sz w:val="20"/>
          <w:szCs w:val="20"/>
        </w:rPr>
        <w:t>ACTION GRID</w:t>
      </w:r>
    </w:p>
    <w:p w:rsidR="00C610BF" w:rsidRPr="0061383B" w:rsidRDefault="00C610BF" w:rsidP="00C610BF">
      <w:pPr>
        <w:spacing w:after="0" w:line="240" w:lineRule="auto"/>
        <w:ind w:left="-426" w:right="-472"/>
        <w:jc w:val="center"/>
        <w:rPr>
          <w:rFonts w:ascii="Century Gothic" w:hAnsi="Century Gothic"/>
          <w:b/>
          <w:sz w:val="20"/>
          <w:szCs w:val="20"/>
        </w:rPr>
      </w:pPr>
      <w:r w:rsidRPr="0061383B">
        <w:rPr>
          <w:rFonts w:ascii="Century Gothic" w:hAnsi="Century Gothic"/>
          <w:b/>
          <w:sz w:val="20"/>
          <w:szCs w:val="20"/>
        </w:rPr>
        <w:t>FEBRUARY 2014</w:t>
      </w:r>
    </w:p>
    <w:tbl>
      <w:tblPr>
        <w:tblStyle w:val="TableGrid"/>
        <w:tblW w:w="10740" w:type="dxa"/>
        <w:tblInd w:w="-426" w:type="dxa"/>
        <w:tblLook w:val="04A0"/>
      </w:tblPr>
      <w:tblGrid>
        <w:gridCol w:w="676"/>
        <w:gridCol w:w="2410"/>
        <w:gridCol w:w="6509"/>
        <w:gridCol w:w="1145"/>
      </w:tblGrid>
      <w:tr w:rsidR="00C610BF" w:rsidRPr="0061383B" w:rsidTr="000E6CEE">
        <w:tc>
          <w:tcPr>
            <w:tcW w:w="676" w:type="dxa"/>
          </w:tcPr>
          <w:p w:rsidR="00C610BF" w:rsidRPr="0061383B" w:rsidRDefault="0016507A" w:rsidP="00C610BF">
            <w:pPr>
              <w:ind w:right="-472"/>
              <w:rPr>
                <w:rFonts w:ascii="Century Gothic" w:hAnsi="Century Gothic"/>
                <w:sz w:val="20"/>
                <w:szCs w:val="20"/>
              </w:rPr>
            </w:pPr>
            <w:r>
              <w:rPr>
                <w:rFonts w:ascii="Century Gothic" w:hAnsi="Century Gothic"/>
                <w:sz w:val="20"/>
                <w:szCs w:val="20"/>
              </w:rPr>
              <w:t>4v</w:t>
            </w:r>
          </w:p>
        </w:tc>
        <w:tc>
          <w:tcPr>
            <w:tcW w:w="2410" w:type="dxa"/>
          </w:tcPr>
          <w:p w:rsidR="00C610BF" w:rsidRPr="0061383B" w:rsidRDefault="0016507A" w:rsidP="00C610BF">
            <w:pPr>
              <w:ind w:right="-472"/>
              <w:rPr>
                <w:rFonts w:ascii="Century Gothic" w:hAnsi="Century Gothic"/>
                <w:sz w:val="20"/>
                <w:szCs w:val="20"/>
              </w:rPr>
            </w:pPr>
            <w:r>
              <w:rPr>
                <w:rFonts w:ascii="Century Gothic" w:hAnsi="Century Gothic"/>
                <w:sz w:val="20"/>
                <w:szCs w:val="20"/>
              </w:rPr>
              <w:t>Skills matrix</w:t>
            </w:r>
          </w:p>
        </w:tc>
        <w:tc>
          <w:tcPr>
            <w:tcW w:w="6509" w:type="dxa"/>
          </w:tcPr>
          <w:p w:rsidR="00C610BF" w:rsidRPr="0061383B" w:rsidRDefault="0016507A" w:rsidP="00C610BF">
            <w:pPr>
              <w:ind w:right="-472"/>
              <w:rPr>
                <w:rFonts w:ascii="Century Gothic" w:hAnsi="Century Gothic"/>
                <w:sz w:val="20"/>
                <w:szCs w:val="20"/>
              </w:rPr>
            </w:pPr>
            <w:r>
              <w:rPr>
                <w:rFonts w:ascii="Century Gothic" w:hAnsi="Century Gothic"/>
                <w:sz w:val="20"/>
                <w:szCs w:val="20"/>
              </w:rPr>
              <w:t>Governors to complete form &amp; LR to compile for discussion at next meeting.</w:t>
            </w:r>
          </w:p>
        </w:tc>
        <w:tc>
          <w:tcPr>
            <w:tcW w:w="1145" w:type="dxa"/>
          </w:tcPr>
          <w:p w:rsidR="00C610BF" w:rsidRPr="0061383B" w:rsidRDefault="0016507A" w:rsidP="00C610BF">
            <w:pPr>
              <w:ind w:right="-472"/>
              <w:rPr>
                <w:rFonts w:ascii="Century Gothic" w:hAnsi="Century Gothic"/>
                <w:sz w:val="20"/>
                <w:szCs w:val="20"/>
              </w:rPr>
            </w:pPr>
            <w:r>
              <w:rPr>
                <w:rFonts w:ascii="Century Gothic" w:hAnsi="Century Gothic"/>
                <w:sz w:val="20"/>
                <w:szCs w:val="20"/>
              </w:rPr>
              <w:t>All/LR</w:t>
            </w:r>
          </w:p>
        </w:tc>
      </w:tr>
      <w:tr w:rsidR="00C610BF" w:rsidRPr="0061383B" w:rsidTr="000E6CEE">
        <w:tc>
          <w:tcPr>
            <w:tcW w:w="676" w:type="dxa"/>
          </w:tcPr>
          <w:p w:rsidR="00C610BF" w:rsidRPr="0061383B" w:rsidRDefault="0016507A" w:rsidP="00C610BF">
            <w:pPr>
              <w:ind w:right="-472"/>
              <w:rPr>
                <w:rFonts w:ascii="Century Gothic" w:hAnsi="Century Gothic"/>
                <w:sz w:val="20"/>
                <w:szCs w:val="20"/>
              </w:rPr>
            </w:pPr>
            <w:r>
              <w:rPr>
                <w:rFonts w:ascii="Century Gothic" w:hAnsi="Century Gothic"/>
                <w:sz w:val="20"/>
                <w:szCs w:val="20"/>
              </w:rPr>
              <w:t>6ia</w:t>
            </w:r>
          </w:p>
        </w:tc>
        <w:tc>
          <w:tcPr>
            <w:tcW w:w="2410" w:type="dxa"/>
          </w:tcPr>
          <w:p w:rsidR="00C610BF" w:rsidRPr="0061383B" w:rsidRDefault="0016507A" w:rsidP="00C610BF">
            <w:pPr>
              <w:ind w:right="-472"/>
              <w:rPr>
                <w:rFonts w:ascii="Century Gothic" w:hAnsi="Century Gothic"/>
                <w:sz w:val="20"/>
                <w:szCs w:val="20"/>
              </w:rPr>
            </w:pPr>
            <w:r>
              <w:rPr>
                <w:rFonts w:ascii="Century Gothic" w:hAnsi="Century Gothic"/>
                <w:sz w:val="20"/>
                <w:szCs w:val="20"/>
              </w:rPr>
              <w:t>Task &amp; Finish Group</w:t>
            </w:r>
          </w:p>
        </w:tc>
        <w:tc>
          <w:tcPr>
            <w:tcW w:w="6509" w:type="dxa"/>
          </w:tcPr>
          <w:p w:rsidR="00C610BF" w:rsidRPr="0061383B" w:rsidRDefault="0016507A" w:rsidP="00C610BF">
            <w:pPr>
              <w:ind w:right="-472"/>
              <w:rPr>
                <w:rFonts w:ascii="Century Gothic" w:hAnsi="Century Gothic"/>
                <w:sz w:val="20"/>
                <w:szCs w:val="20"/>
              </w:rPr>
            </w:pPr>
            <w:r>
              <w:rPr>
                <w:rFonts w:ascii="Century Gothic" w:hAnsi="Century Gothic"/>
                <w:sz w:val="20"/>
                <w:szCs w:val="20"/>
              </w:rPr>
              <w:t>MF to attend next meetings.  VI to forward documents to MF.</w:t>
            </w:r>
          </w:p>
        </w:tc>
        <w:tc>
          <w:tcPr>
            <w:tcW w:w="1145" w:type="dxa"/>
          </w:tcPr>
          <w:p w:rsidR="00C610BF" w:rsidRPr="0061383B" w:rsidRDefault="0016507A" w:rsidP="00C610BF">
            <w:pPr>
              <w:ind w:right="-472"/>
              <w:rPr>
                <w:rFonts w:ascii="Century Gothic" w:hAnsi="Century Gothic"/>
                <w:sz w:val="20"/>
                <w:szCs w:val="20"/>
              </w:rPr>
            </w:pPr>
            <w:r>
              <w:rPr>
                <w:rFonts w:ascii="Century Gothic" w:hAnsi="Century Gothic"/>
                <w:sz w:val="20"/>
                <w:szCs w:val="20"/>
              </w:rPr>
              <w:t>MF/VI</w:t>
            </w:r>
          </w:p>
        </w:tc>
      </w:tr>
      <w:tr w:rsidR="0016507A" w:rsidRPr="0061383B" w:rsidTr="000E6CEE">
        <w:tc>
          <w:tcPr>
            <w:tcW w:w="676" w:type="dxa"/>
          </w:tcPr>
          <w:p w:rsidR="0016507A" w:rsidRDefault="0016507A" w:rsidP="00C610BF">
            <w:pPr>
              <w:ind w:right="-472"/>
              <w:rPr>
                <w:rFonts w:ascii="Century Gothic" w:hAnsi="Century Gothic"/>
                <w:sz w:val="20"/>
                <w:szCs w:val="20"/>
              </w:rPr>
            </w:pPr>
            <w:r>
              <w:rPr>
                <w:rFonts w:ascii="Century Gothic" w:hAnsi="Century Gothic"/>
                <w:sz w:val="20"/>
                <w:szCs w:val="20"/>
              </w:rPr>
              <w:t>7</w:t>
            </w:r>
          </w:p>
        </w:tc>
        <w:tc>
          <w:tcPr>
            <w:tcW w:w="2410" w:type="dxa"/>
          </w:tcPr>
          <w:p w:rsidR="0016507A" w:rsidRDefault="0016507A" w:rsidP="00C610BF">
            <w:pPr>
              <w:ind w:right="-472"/>
              <w:rPr>
                <w:rFonts w:ascii="Century Gothic" w:hAnsi="Century Gothic"/>
                <w:sz w:val="20"/>
                <w:szCs w:val="20"/>
              </w:rPr>
            </w:pPr>
            <w:r>
              <w:rPr>
                <w:rFonts w:ascii="Century Gothic" w:hAnsi="Century Gothic"/>
                <w:sz w:val="20"/>
                <w:szCs w:val="20"/>
              </w:rPr>
              <w:t>SLAs</w:t>
            </w:r>
          </w:p>
        </w:tc>
        <w:tc>
          <w:tcPr>
            <w:tcW w:w="6509" w:type="dxa"/>
          </w:tcPr>
          <w:p w:rsidR="0016507A" w:rsidRDefault="0016507A" w:rsidP="00C610BF">
            <w:pPr>
              <w:ind w:right="-472"/>
              <w:rPr>
                <w:rFonts w:ascii="Century Gothic" w:hAnsi="Century Gothic"/>
                <w:sz w:val="20"/>
                <w:szCs w:val="20"/>
              </w:rPr>
            </w:pPr>
            <w:r>
              <w:rPr>
                <w:rFonts w:ascii="Century Gothic" w:hAnsi="Century Gothic"/>
                <w:sz w:val="20"/>
                <w:szCs w:val="20"/>
              </w:rPr>
              <w:t>Resources committee to complete Risk Register</w:t>
            </w:r>
          </w:p>
        </w:tc>
        <w:tc>
          <w:tcPr>
            <w:tcW w:w="1145" w:type="dxa"/>
          </w:tcPr>
          <w:p w:rsidR="0016507A" w:rsidRDefault="0016507A" w:rsidP="00C610BF">
            <w:pPr>
              <w:ind w:right="-472"/>
              <w:rPr>
                <w:rFonts w:ascii="Century Gothic" w:hAnsi="Century Gothic"/>
                <w:sz w:val="20"/>
                <w:szCs w:val="20"/>
              </w:rPr>
            </w:pPr>
            <w:r>
              <w:rPr>
                <w:rFonts w:ascii="Century Gothic" w:hAnsi="Century Gothic"/>
                <w:sz w:val="20"/>
                <w:szCs w:val="20"/>
              </w:rPr>
              <w:t>Resources</w:t>
            </w:r>
          </w:p>
        </w:tc>
      </w:tr>
      <w:tr w:rsidR="0016507A" w:rsidRPr="0061383B" w:rsidTr="000E6CEE">
        <w:tc>
          <w:tcPr>
            <w:tcW w:w="676" w:type="dxa"/>
          </w:tcPr>
          <w:p w:rsidR="0016507A" w:rsidRDefault="0016507A" w:rsidP="00C610BF">
            <w:pPr>
              <w:ind w:right="-472"/>
              <w:rPr>
                <w:rFonts w:ascii="Century Gothic" w:hAnsi="Century Gothic"/>
                <w:sz w:val="20"/>
                <w:szCs w:val="20"/>
              </w:rPr>
            </w:pPr>
            <w:r>
              <w:rPr>
                <w:rFonts w:ascii="Century Gothic" w:hAnsi="Century Gothic"/>
                <w:sz w:val="20"/>
                <w:szCs w:val="20"/>
              </w:rPr>
              <w:t>7</w:t>
            </w:r>
          </w:p>
        </w:tc>
        <w:tc>
          <w:tcPr>
            <w:tcW w:w="2410" w:type="dxa"/>
          </w:tcPr>
          <w:p w:rsidR="0016507A" w:rsidRDefault="0016507A" w:rsidP="00C610BF">
            <w:pPr>
              <w:ind w:right="-472"/>
              <w:rPr>
                <w:rFonts w:ascii="Century Gothic" w:hAnsi="Century Gothic"/>
                <w:sz w:val="20"/>
                <w:szCs w:val="20"/>
              </w:rPr>
            </w:pPr>
            <w:r>
              <w:rPr>
                <w:rFonts w:ascii="Century Gothic" w:hAnsi="Century Gothic"/>
                <w:sz w:val="20"/>
                <w:szCs w:val="20"/>
              </w:rPr>
              <w:t>Letter to WSCC</w:t>
            </w:r>
          </w:p>
          <w:p w:rsidR="0016507A" w:rsidRDefault="0016507A" w:rsidP="0016507A">
            <w:pPr>
              <w:ind w:right="-472"/>
              <w:rPr>
                <w:rFonts w:ascii="Century Gothic" w:hAnsi="Century Gothic"/>
                <w:sz w:val="20"/>
                <w:szCs w:val="20"/>
              </w:rPr>
            </w:pPr>
            <w:r>
              <w:rPr>
                <w:rFonts w:ascii="Century Gothic" w:hAnsi="Century Gothic"/>
                <w:sz w:val="20"/>
                <w:szCs w:val="20"/>
              </w:rPr>
              <w:t>Letter to Peter Evans</w:t>
            </w:r>
          </w:p>
          <w:p w:rsidR="0016507A" w:rsidRDefault="0016507A" w:rsidP="0016507A">
            <w:pPr>
              <w:ind w:right="-472"/>
              <w:rPr>
                <w:rFonts w:ascii="Century Gothic" w:hAnsi="Century Gothic"/>
                <w:sz w:val="20"/>
                <w:szCs w:val="20"/>
              </w:rPr>
            </w:pPr>
            <w:r>
              <w:rPr>
                <w:rFonts w:ascii="Century Gothic" w:hAnsi="Century Gothic"/>
                <w:sz w:val="20"/>
                <w:szCs w:val="20"/>
              </w:rPr>
              <w:t>Funding</w:t>
            </w:r>
          </w:p>
        </w:tc>
        <w:tc>
          <w:tcPr>
            <w:tcW w:w="6509" w:type="dxa"/>
          </w:tcPr>
          <w:p w:rsidR="0016507A" w:rsidRDefault="0016507A" w:rsidP="00C610BF">
            <w:pPr>
              <w:ind w:right="-472"/>
              <w:rPr>
                <w:rFonts w:ascii="Century Gothic" w:hAnsi="Century Gothic"/>
                <w:sz w:val="20"/>
                <w:szCs w:val="20"/>
              </w:rPr>
            </w:pPr>
            <w:r>
              <w:rPr>
                <w:rFonts w:ascii="Century Gothic" w:hAnsi="Century Gothic"/>
                <w:sz w:val="20"/>
                <w:szCs w:val="20"/>
              </w:rPr>
              <w:t>VI to send letter to Diane Henshaw, cc Tony Kershaw</w:t>
            </w:r>
          </w:p>
          <w:p w:rsidR="0016507A" w:rsidRDefault="0016507A" w:rsidP="00C610BF">
            <w:pPr>
              <w:ind w:right="-472"/>
              <w:rPr>
                <w:rFonts w:ascii="Century Gothic" w:hAnsi="Century Gothic"/>
                <w:sz w:val="20"/>
                <w:szCs w:val="20"/>
              </w:rPr>
            </w:pPr>
            <w:r>
              <w:rPr>
                <w:rFonts w:ascii="Century Gothic" w:hAnsi="Century Gothic"/>
                <w:sz w:val="20"/>
                <w:szCs w:val="20"/>
              </w:rPr>
              <w:t>BS to send similar letter to Peter Evans, cc Tony Kershaw</w:t>
            </w:r>
          </w:p>
          <w:p w:rsidR="0016507A" w:rsidRDefault="0016507A" w:rsidP="00C610BF">
            <w:pPr>
              <w:ind w:right="-472"/>
              <w:rPr>
                <w:rFonts w:ascii="Century Gothic" w:hAnsi="Century Gothic"/>
                <w:sz w:val="20"/>
                <w:szCs w:val="20"/>
              </w:rPr>
            </w:pPr>
            <w:r>
              <w:rPr>
                <w:rFonts w:ascii="Century Gothic" w:hAnsi="Century Gothic"/>
                <w:sz w:val="20"/>
                <w:szCs w:val="20"/>
              </w:rPr>
              <w:t>DT to file correspondence/meeting notes of discussions re funding to 2016.</w:t>
            </w:r>
          </w:p>
        </w:tc>
        <w:tc>
          <w:tcPr>
            <w:tcW w:w="1145" w:type="dxa"/>
          </w:tcPr>
          <w:p w:rsidR="0016507A" w:rsidRDefault="0016507A" w:rsidP="00C610BF">
            <w:pPr>
              <w:ind w:right="-472"/>
              <w:rPr>
                <w:rFonts w:ascii="Century Gothic" w:hAnsi="Century Gothic"/>
                <w:sz w:val="20"/>
                <w:szCs w:val="20"/>
              </w:rPr>
            </w:pPr>
            <w:r>
              <w:rPr>
                <w:rFonts w:ascii="Century Gothic" w:hAnsi="Century Gothic"/>
                <w:sz w:val="20"/>
                <w:szCs w:val="20"/>
              </w:rPr>
              <w:t>VI</w:t>
            </w:r>
          </w:p>
          <w:p w:rsidR="0016507A" w:rsidRDefault="0016507A" w:rsidP="00C610BF">
            <w:pPr>
              <w:ind w:right="-472"/>
              <w:rPr>
                <w:rFonts w:ascii="Century Gothic" w:hAnsi="Century Gothic"/>
                <w:sz w:val="20"/>
                <w:szCs w:val="20"/>
              </w:rPr>
            </w:pPr>
            <w:r>
              <w:rPr>
                <w:rFonts w:ascii="Century Gothic" w:hAnsi="Century Gothic"/>
                <w:sz w:val="20"/>
                <w:szCs w:val="20"/>
              </w:rPr>
              <w:t>BS</w:t>
            </w:r>
          </w:p>
          <w:p w:rsidR="0016507A" w:rsidRDefault="0016507A" w:rsidP="00C610BF">
            <w:pPr>
              <w:ind w:right="-472"/>
              <w:rPr>
                <w:rFonts w:ascii="Century Gothic" w:hAnsi="Century Gothic"/>
                <w:sz w:val="20"/>
                <w:szCs w:val="20"/>
              </w:rPr>
            </w:pPr>
            <w:r>
              <w:rPr>
                <w:rFonts w:ascii="Century Gothic" w:hAnsi="Century Gothic"/>
                <w:sz w:val="20"/>
                <w:szCs w:val="20"/>
              </w:rPr>
              <w:t>DT</w:t>
            </w:r>
          </w:p>
        </w:tc>
      </w:tr>
      <w:tr w:rsidR="0016507A" w:rsidRPr="0061383B" w:rsidTr="000E6CEE">
        <w:tc>
          <w:tcPr>
            <w:tcW w:w="676" w:type="dxa"/>
          </w:tcPr>
          <w:p w:rsidR="0016507A" w:rsidRDefault="0016507A" w:rsidP="00C610BF">
            <w:pPr>
              <w:ind w:right="-472"/>
              <w:rPr>
                <w:rFonts w:ascii="Century Gothic" w:hAnsi="Century Gothic"/>
                <w:sz w:val="20"/>
                <w:szCs w:val="20"/>
              </w:rPr>
            </w:pPr>
            <w:r>
              <w:rPr>
                <w:rFonts w:ascii="Century Gothic" w:hAnsi="Century Gothic"/>
                <w:sz w:val="20"/>
                <w:szCs w:val="20"/>
              </w:rPr>
              <w:t>8i</w:t>
            </w:r>
          </w:p>
        </w:tc>
        <w:tc>
          <w:tcPr>
            <w:tcW w:w="2410" w:type="dxa"/>
          </w:tcPr>
          <w:p w:rsidR="0016507A" w:rsidRDefault="0016507A" w:rsidP="00C610BF">
            <w:pPr>
              <w:ind w:right="-472"/>
              <w:rPr>
                <w:rFonts w:ascii="Century Gothic" w:hAnsi="Century Gothic"/>
                <w:sz w:val="20"/>
                <w:szCs w:val="20"/>
              </w:rPr>
            </w:pPr>
            <w:r>
              <w:rPr>
                <w:rFonts w:ascii="Century Gothic" w:hAnsi="Century Gothic"/>
                <w:sz w:val="20"/>
                <w:szCs w:val="20"/>
              </w:rPr>
              <w:t>Performance data</w:t>
            </w:r>
          </w:p>
        </w:tc>
        <w:tc>
          <w:tcPr>
            <w:tcW w:w="6509" w:type="dxa"/>
          </w:tcPr>
          <w:p w:rsidR="0016507A" w:rsidRDefault="0016507A" w:rsidP="00C610BF">
            <w:pPr>
              <w:ind w:right="-472"/>
              <w:rPr>
                <w:rFonts w:ascii="Century Gothic" w:hAnsi="Century Gothic"/>
                <w:sz w:val="20"/>
                <w:szCs w:val="20"/>
              </w:rPr>
            </w:pPr>
            <w:r>
              <w:rPr>
                <w:rFonts w:ascii="Century Gothic" w:hAnsi="Century Gothic"/>
                <w:sz w:val="20"/>
                <w:szCs w:val="20"/>
              </w:rPr>
              <w:t>Governor thanks to staff.</w:t>
            </w:r>
          </w:p>
        </w:tc>
        <w:tc>
          <w:tcPr>
            <w:tcW w:w="1145" w:type="dxa"/>
          </w:tcPr>
          <w:p w:rsidR="0016507A" w:rsidRDefault="0016507A" w:rsidP="00C610BF">
            <w:pPr>
              <w:ind w:right="-472"/>
              <w:rPr>
                <w:rFonts w:ascii="Century Gothic" w:hAnsi="Century Gothic"/>
                <w:sz w:val="20"/>
                <w:szCs w:val="20"/>
              </w:rPr>
            </w:pPr>
            <w:r>
              <w:rPr>
                <w:rFonts w:ascii="Century Gothic" w:hAnsi="Century Gothic"/>
                <w:sz w:val="20"/>
                <w:szCs w:val="20"/>
              </w:rPr>
              <w:t>SCa/DT</w:t>
            </w:r>
          </w:p>
        </w:tc>
      </w:tr>
      <w:tr w:rsidR="0016507A" w:rsidRPr="0061383B" w:rsidTr="000E6CEE">
        <w:tc>
          <w:tcPr>
            <w:tcW w:w="676" w:type="dxa"/>
          </w:tcPr>
          <w:p w:rsidR="0016507A" w:rsidRDefault="0016507A" w:rsidP="00C610BF">
            <w:pPr>
              <w:ind w:right="-472"/>
              <w:rPr>
                <w:rFonts w:ascii="Century Gothic" w:hAnsi="Century Gothic"/>
                <w:sz w:val="20"/>
                <w:szCs w:val="20"/>
              </w:rPr>
            </w:pPr>
            <w:r>
              <w:rPr>
                <w:rFonts w:ascii="Century Gothic" w:hAnsi="Century Gothic"/>
                <w:sz w:val="20"/>
                <w:szCs w:val="20"/>
              </w:rPr>
              <w:t>8ii</w:t>
            </w:r>
          </w:p>
        </w:tc>
        <w:tc>
          <w:tcPr>
            <w:tcW w:w="2410" w:type="dxa"/>
          </w:tcPr>
          <w:p w:rsidR="0016507A" w:rsidRDefault="0016507A" w:rsidP="00C610BF">
            <w:pPr>
              <w:ind w:right="-472"/>
              <w:rPr>
                <w:rFonts w:ascii="Century Gothic" w:hAnsi="Century Gothic"/>
                <w:sz w:val="20"/>
                <w:szCs w:val="20"/>
              </w:rPr>
            </w:pPr>
            <w:r>
              <w:rPr>
                <w:rFonts w:ascii="Century Gothic" w:hAnsi="Century Gothic"/>
                <w:sz w:val="20"/>
                <w:szCs w:val="20"/>
              </w:rPr>
              <w:t>Attendance</w:t>
            </w:r>
          </w:p>
        </w:tc>
        <w:tc>
          <w:tcPr>
            <w:tcW w:w="6509" w:type="dxa"/>
          </w:tcPr>
          <w:p w:rsidR="0016507A" w:rsidRDefault="0016507A" w:rsidP="000E6CEE">
            <w:pPr>
              <w:ind w:right="-472"/>
              <w:rPr>
                <w:rFonts w:ascii="Century Gothic" w:hAnsi="Century Gothic"/>
                <w:sz w:val="20"/>
                <w:szCs w:val="20"/>
              </w:rPr>
            </w:pPr>
            <w:r>
              <w:rPr>
                <w:rFonts w:ascii="Century Gothic" w:hAnsi="Century Gothic"/>
                <w:sz w:val="20"/>
                <w:szCs w:val="20"/>
              </w:rPr>
              <w:t xml:space="preserve">Monitor through </w:t>
            </w:r>
            <w:r w:rsidR="000E6CEE">
              <w:rPr>
                <w:rFonts w:ascii="Century Gothic" w:hAnsi="Century Gothic"/>
                <w:sz w:val="20"/>
                <w:szCs w:val="20"/>
              </w:rPr>
              <w:t>Learning &amp; Standards</w:t>
            </w:r>
          </w:p>
        </w:tc>
        <w:tc>
          <w:tcPr>
            <w:tcW w:w="1145" w:type="dxa"/>
          </w:tcPr>
          <w:p w:rsidR="0016507A" w:rsidRDefault="000E6CEE" w:rsidP="00C610BF">
            <w:pPr>
              <w:ind w:right="-472"/>
              <w:rPr>
                <w:rFonts w:ascii="Century Gothic" w:hAnsi="Century Gothic"/>
                <w:sz w:val="20"/>
                <w:szCs w:val="20"/>
              </w:rPr>
            </w:pPr>
            <w:r>
              <w:rPr>
                <w:rFonts w:ascii="Century Gothic" w:hAnsi="Century Gothic"/>
                <w:sz w:val="20"/>
                <w:szCs w:val="20"/>
              </w:rPr>
              <w:t>L&amp;S</w:t>
            </w:r>
          </w:p>
        </w:tc>
      </w:tr>
      <w:tr w:rsidR="0016507A" w:rsidRPr="0061383B" w:rsidTr="000E6CEE">
        <w:tc>
          <w:tcPr>
            <w:tcW w:w="676" w:type="dxa"/>
          </w:tcPr>
          <w:p w:rsidR="0016507A" w:rsidRDefault="0016507A" w:rsidP="00C610BF">
            <w:pPr>
              <w:ind w:right="-472"/>
              <w:rPr>
                <w:rFonts w:ascii="Century Gothic" w:hAnsi="Century Gothic"/>
                <w:sz w:val="20"/>
                <w:szCs w:val="20"/>
              </w:rPr>
            </w:pPr>
            <w:r>
              <w:rPr>
                <w:rFonts w:ascii="Century Gothic" w:hAnsi="Century Gothic"/>
                <w:sz w:val="20"/>
                <w:szCs w:val="20"/>
              </w:rPr>
              <w:t>8iii</w:t>
            </w:r>
          </w:p>
        </w:tc>
        <w:tc>
          <w:tcPr>
            <w:tcW w:w="2410" w:type="dxa"/>
          </w:tcPr>
          <w:p w:rsidR="0016507A" w:rsidRDefault="0016507A" w:rsidP="00C610BF">
            <w:pPr>
              <w:ind w:right="-472"/>
              <w:rPr>
                <w:rFonts w:ascii="Century Gothic" w:hAnsi="Century Gothic"/>
                <w:sz w:val="20"/>
                <w:szCs w:val="20"/>
              </w:rPr>
            </w:pPr>
            <w:r>
              <w:rPr>
                <w:rFonts w:ascii="Century Gothic" w:hAnsi="Century Gothic"/>
                <w:sz w:val="20"/>
                <w:szCs w:val="20"/>
              </w:rPr>
              <w:t>Ofsted inspections</w:t>
            </w:r>
          </w:p>
        </w:tc>
        <w:tc>
          <w:tcPr>
            <w:tcW w:w="6509" w:type="dxa"/>
          </w:tcPr>
          <w:p w:rsidR="0016507A" w:rsidRDefault="0016507A" w:rsidP="00C610BF">
            <w:pPr>
              <w:ind w:right="-472"/>
              <w:rPr>
                <w:rFonts w:ascii="Century Gothic" w:hAnsi="Century Gothic"/>
                <w:sz w:val="20"/>
                <w:szCs w:val="20"/>
              </w:rPr>
            </w:pPr>
            <w:r>
              <w:rPr>
                <w:rFonts w:ascii="Century Gothic" w:hAnsi="Century Gothic"/>
                <w:sz w:val="20"/>
                <w:szCs w:val="20"/>
              </w:rPr>
              <w:t>Mark Vickers report to next FGB</w:t>
            </w:r>
          </w:p>
        </w:tc>
        <w:tc>
          <w:tcPr>
            <w:tcW w:w="1145" w:type="dxa"/>
          </w:tcPr>
          <w:p w:rsidR="0016507A" w:rsidRDefault="0016507A" w:rsidP="00C610BF">
            <w:pPr>
              <w:ind w:right="-472"/>
              <w:rPr>
                <w:rFonts w:ascii="Century Gothic" w:hAnsi="Century Gothic"/>
                <w:sz w:val="20"/>
                <w:szCs w:val="20"/>
              </w:rPr>
            </w:pPr>
            <w:r>
              <w:rPr>
                <w:rFonts w:ascii="Century Gothic" w:hAnsi="Century Gothic"/>
                <w:sz w:val="20"/>
                <w:szCs w:val="20"/>
              </w:rPr>
              <w:t>FGB</w:t>
            </w:r>
          </w:p>
        </w:tc>
      </w:tr>
      <w:tr w:rsidR="0016507A" w:rsidRPr="0061383B" w:rsidTr="000E6CEE">
        <w:tc>
          <w:tcPr>
            <w:tcW w:w="676" w:type="dxa"/>
          </w:tcPr>
          <w:p w:rsidR="00420963" w:rsidRDefault="00420963" w:rsidP="00C610BF">
            <w:pPr>
              <w:ind w:right="-472"/>
              <w:rPr>
                <w:rFonts w:ascii="Century Gothic" w:hAnsi="Century Gothic"/>
                <w:sz w:val="20"/>
                <w:szCs w:val="20"/>
              </w:rPr>
            </w:pPr>
            <w:r>
              <w:rPr>
                <w:rFonts w:ascii="Century Gothic" w:hAnsi="Century Gothic"/>
                <w:sz w:val="20"/>
                <w:szCs w:val="20"/>
              </w:rPr>
              <w:t>9</w:t>
            </w:r>
          </w:p>
        </w:tc>
        <w:tc>
          <w:tcPr>
            <w:tcW w:w="2410" w:type="dxa"/>
          </w:tcPr>
          <w:p w:rsidR="0016507A" w:rsidRDefault="00420963" w:rsidP="00C610BF">
            <w:pPr>
              <w:ind w:right="-472"/>
              <w:rPr>
                <w:rFonts w:ascii="Century Gothic" w:hAnsi="Century Gothic"/>
                <w:sz w:val="20"/>
                <w:szCs w:val="20"/>
              </w:rPr>
            </w:pPr>
            <w:r>
              <w:rPr>
                <w:rFonts w:ascii="Century Gothic" w:hAnsi="Century Gothic"/>
                <w:sz w:val="20"/>
                <w:szCs w:val="20"/>
              </w:rPr>
              <w:t>Engagement with schools/headteachers</w:t>
            </w:r>
          </w:p>
        </w:tc>
        <w:tc>
          <w:tcPr>
            <w:tcW w:w="6509" w:type="dxa"/>
          </w:tcPr>
          <w:p w:rsidR="0016507A" w:rsidRDefault="00420963" w:rsidP="00C610BF">
            <w:pPr>
              <w:ind w:right="-472"/>
              <w:rPr>
                <w:rFonts w:ascii="Century Gothic" w:hAnsi="Century Gothic"/>
                <w:sz w:val="20"/>
                <w:szCs w:val="20"/>
              </w:rPr>
            </w:pPr>
            <w:r>
              <w:rPr>
                <w:rFonts w:ascii="Century Gothic" w:hAnsi="Century Gothic"/>
                <w:sz w:val="20"/>
                <w:szCs w:val="20"/>
              </w:rPr>
              <w:t xml:space="preserve">SD to highlight at Secondary heads meetings.  </w:t>
            </w:r>
          </w:p>
          <w:p w:rsidR="00420963" w:rsidRDefault="00420963" w:rsidP="00C610BF">
            <w:pPr>
              <w:ind w:right="-472"/>
              <w:rPr>
                <w:rFonts w:ascii="Century Gothic" w:hAnsi="Century Gothic"/>
                <w:sz w:val="20"/>
                <w:szCs w:val="20"/>
              </w:rPr>
            </w:pPr>
            <w:r>
              <w:rPr>
                <w:rFonts w:ascii="Century Gothic" w:hAnsi="Century Gothic"/>
                <w:sz w:val="20"/>
                <w:szCs w:val="20"/>
              </w:rPr>
              <w:t>Article in L&amp;G to be considered.</w:t>
            </w:r>
          </w:p>
        </w:tc>
        <w:tc>
          <w:tcPr>
            <w:tcW w:w="1145" w:type="dxa"/>
          </w:tcPr>
          <w:p w:rsidR="0016507A" w:rsidRDefault="00420963" w:rsidP="00C610BF">
            <w:pPr>
              <w:ind w:right="-472"/>
              <w:rPr>
                <w:rFonts w:ascii="Century Gothic" w:hAnsi="Century Gothic"/>
                <w:sz w:val="20"/>
                <w:szCs w:val="20"/>
              </w:rPr>
            </w:pPr>
            <w:r>
              <w:rPr>
                <w:rFonts w:ascii="Century Gothic" w:hAnsi="Century Gothic"/>
                <w:sz w:val="20"/>
                <w:szCs w:val="20"/>
              </w:rPr>
              <w:t>SD</w:t>
            </w:r>
          </w:p>
          <w:p w:rsidR="00420963" w:rsidRDefault="00420963" w:rsidP="00C610BF">
            <w:pPr>
              <w:ind w:right="-472"/>
              <w:rPr>
                <w:rFonts w:ascii="Century Gothic" w:hAnsi="Century Gothic"/>
                <w:sz w:val="20"/>
                <w:szCs w:val="20"/>
              </w:rPr>
            </w:pPr>
            <w:r>
              <w:rPr>
                <w:rFonts w:ascii="Century Gothic" w:hAnsi="Century Gothic"/>
                <w:sz w:val="20"/>
                <w:szCs w:val="20"/>
              </w:rPr>
              <w:t>All</w:t>
            </w:r>
          </w:p>
        </w:tc>
      </w:tr>
      <w:tr w:rsidR="00420963" w:rsidRPr="0061383B" w:rsidTr="000E6CEE">
        <w:tc>
          <w:tcPr>
            <w:tcW w:w="676" w:type="dxa"/>
          </w:tcPr>
          <w:p w:rsidR="00420963" w:rsidRDefault="00420963" w:rsidP="00C610BF">
            <w:pPr>
              <w:ind w:right="-472"/>
              <w:rPr>
                <w:rFonts w:ascii="Century Gothic" w:hAnsi="Century Gothic"/>
                <w:sz w:val="20"/>
                <w:szCs w:val="20"/>
              </w:rPr>
            </w:pPr>
            <w:r>
              <w:rPr>
                <w:rFonts w:ascii="Century Gothic" w:hAnsi="Century Gothic"/>
                <w:sz w:val="20"/>
                <w:szCs w:val="20"/>
              </w:rPr>
              <w:t>10i</w:t>
            </w:r>
          </w:p>
        </w:tc>
        <w:tc>
          <w:tcPr>
            <w:tcW w:w="2410" w:type="dxa"/>
          </w:tcPr>
          <w:p w:rsidR="00420963" w:rsidRDefault="00420963" w:rsidP="00C610BF">
            <w:pPr>
              <w:ind w:right="-472"/>
              <w:rPr>
                <w:rFonts w:ascii="Century Gothic" w:hAnsi="Century Gothic"/>
                <w:sz w:val="20"/>
                <w:szCs w:val="20"/>
              </w:rPr>
            </w:pPr>
            <w:r>
              <w:rPr>
                <w:rFonts w:ascii="Century Gothic" w:hAnsi="Century Gothic"/>
                <w:sz w:val="20"/>
                <w:szCs w:val="20"/>
              </w:rPr>
              <w:t>Whistleblowing</w:t>
            </w:r>
          </w:p>
        </w:tc>
        <w:tc>
          <w:tcPr>
            <w:tcW w:w="6509" w:type="dxa"/>
          </w:tcPr>
          <w:p w:rsidR="00420963" w:rsidRDefault="00420963" w:rsidP="00C610BF">
            <w:pPr>
              <w:ind w:right="-472"/>
              <w:rPr>
                <w:rFonts w:ascii="Century Gothic" w:hAnsi="Century Gothic"/>
                <w:sz w:val="20"/>
                <w:szCs w:val="20"/>
              </w:rPr>
            </w:pPr>
            <w:r>
              <w:rPr>
                <w:rFonts w:ascii="Century Gothic" w:hAnsi="Century Gothic"/>
                <w:sz w:val="20"/>
                <w:szCs w:val="20"/>
              </w:rPr>
              <w:t xml:space="preserve">HR &amp; 2 staff members to be contacts on confidential reporting </w:t>
            </w:r>
          </w:p>
          <w:p w:rsidR="00420963" w:rsidRDefault="00420963" w:rsidP="00C610BF">
            <w:pPr>
              <w:ind w:right="-472"/>
              <w:rPr>
                <w:rFonts w:ascii="Century Gothic" w:hAnsi="Century Gothic"/>
                <w:sz w:val="20"/>
                <w:szCs w:val="20"/>
              </w:rPr>
            </w:pPr>
            <w:r>
              <w:rPr>
                <w:rFonts w:ascii="Century Gothic" w:hAnsi="Century Gothic"/>
                <w:sz w:val="20"/>
                <w:szCs w:val="20"/>
              </w:rPr>
              <w:t>policy</w:t>
            </w:r>
          </w:p>
        </w:tc>
        <w:tc>
          <w:tcPr>
            <w:tcW w:w="1145" w:type="dxa"/>
          </w:tcPr>
          <w:p w:rsidR="00420963" w:rsidRDefault="00420963" w:rsidP="00C610BF">
            <w:pPr>
              <w:ind w:right="-472"/>
              <w:rPr>
                <w:rFonts w:ascii="Century Gothic" w:hAnsi="Century Gothic"/>
                <w:sz w:val="20"/>
                <w:szCs w:val="20"/>
              </w:rPr>
            </w:pPr>
            <w:r>
              <w:rPr>
                <w:rFonts w:ascii="Century Gothic" w:hAnsi="Century Gothic"/>
                <w:sz w:val="20"/>
                <w:szCs w:val="20"/>
              </w:rPr>
              <w:t>HR</w:t>
            </w:r>
          </w:p>
          <w:p w:rsidR="00420963" w:rsidRDefault="00420963" w:rsidP="00C610BF">
            <w:pPr>
              <w:ind w:right="-472"/>
              <w:rPr>
                <w:rFonts w:ascii="Century Gothic" w:hAnsi="Century Gothic"/>
                <w:sz w:val="20"/>
                <w:szCs w:val="20"/>
              </w:rPr>
            </w:pPr>
            <w:r>
              <w:rPr>
                <w:rFonts w:ascii="Century Gothic" w:hAnsi="Century Gothic"/>
                <w:sz w:val="20"/>
                <w:szCs w:val="20"/>
              </w:rPr>
              <w:t>SCa/DT</w:t>
            </w:r>
          </w:p>
        </w:tc>
      </w:tr>
      <w:tr w:rsidR="00420963" w:rsidRPr="0061383B" w:rsidTr="000E6CEE">
        <w:tc>
          <w:tcPr>
            <w:tcW w:w="676" w:type="dxa"/>
          </w:tcPr>
          <w:p w:rsidR="00420963" w:rsidRDefault="00420963" w:rsidP="00C610BF">
            <w:pPr>
              <w:ind w:right="-472"/>
              <w:rPr>
                <w:rFonts w:ascii="Century Gothic" w:hAnsi="Century Gothic"/>
                <w:sz w:val="20"/>
                <w:szCs w:val="20"/>
              </w:rPr>
            </w:pPr>
            <w:r>
              <w:rPr>
                <w:rFonts w:ascii="Century Gothic" w:hAnsi="Century Gothic"/>
                <w:sz w:val="20"/>
                <w:szCs w:val="20"/>
              </w:rPr>
              <w:t>10ii</w:t>
            </w:r>
          </w:p>
        </w:tc>
        <w:tc>
          <w:tcPr>
            <w:tcW w:w="2410" w:type="dxa"/>
          </w:tcPr>
          <w:p w:rsidR="00420963" w:rsidRDefault="00420963" w:rsidP="00C610BF">
            <w:pPr>
              <w:ind w:right="-472"/>
              <w:rPr>
                <w:rFonts w:ascii="Century Gothic" w:hAnsi="Century Gothic"/>
                <w:sz w:val="20"/>
                <w:szCs w:val="20"/>
              </w:rPr>
            </w:pPr>
            <w:r>
              <w:rPr>
                <w:rFonts w:ascii="Century Gothic" w:hAnsi="Century Gothic"/>
                <w:sz w:val="20"/>
                <w:szCs w:val="20"/>
              </w:rPr>
              <w:t>H&amp;S governors</w:t>
            </w:r>
          </w:p>
        </w:tc>
        <w:tc>
          <w:tcPr>
            <w:tcW w:w="6509" w:type="dxa"/>
          </w:tcPr>
          <w:p w:rsidR="00420963" w:rsidRDefault="00420963" w:rsidP="00C610BF">
            <w:pPr>
              <w:ind w:right="-472"/>
              <w:rPr>
                <w:rFonts w:ascii="Century Gothic" w:hAnsi="Century Gothic"/>
                <w:sz w:val="20"/>
                <w:szCs w:val="20"/>
              </w:rPr>
            </w:pPr>
            <w:r>
              <w:rPr>
                <w:rFonts w:ascii="Century Gothic" w:hAnsi="Century Gothic"/>
                <w:sz w:val="20"/>
                <w:szCs w:val="20"/>
              </w:rPr>
              <w:t>Governors to consider taking on role</w:t>
            </w:r>
          </w:p>
        </w:tc>
        <w:tc>
          <w:tcPr>
            <w:tcW w:w="1145" w:type="dxa"/>
          </w:tcPr>
          <w:p w:rsidR="00420963" w:rsidRDefault="00420963" w:rsidP="00C610BF">
            <w:pPr>
              <w:ind w:right="-472"/>
              <w:rPr>
                <w:rFonts w:ascii="Century Gothic" w:hAnsi="Century Gothic"/>
                <w:sz w:val="20"/>
                <w:szCs w:val="20"/>
              </w:rPr>
            </w:pPr>
            <w:r>
              <w:rPr>
                <w:rFonts w:ascii="Century Gothic" w:hAnsi="Century Gothic"/>
                <w:sz w:val="20"/>
                <w:szCs w:val="20"/>
              </w:rPr>
              <w:t>All</w:t>
            </w:r>
          </w:p>
        </w:tc>
      </w:tr>
      <w:tr w:rsidR="00420963" w:rsidRPr="0061383B" w:rsidTr="000E6CEE">
        <w:tc>
          <w:tcPr>
            <w:tcW w:w="676" w:type="dxa"/>
          </w:tcPr>
          <w:p w:rsidR="00420963" w:rsidRDefault="00420963" w:rsidP="00C610BF">
            <w:pPr>
              <w:ind w:right="-472"/>
              <w:rPr>
                <w:rFonts w:ascii="Century Gothic" w:hAnsi="Century Gothic"/>
                <w:sz w:val="20"/>
                <w:szCs w:val="20"/>
              </w:rPr>
            </w:pPr>
            <w:r>
              <w:rPr>
                <w:rFonts w:ascii="Century Gothic" w:hAnsi="Century Gothic"/>
                <w:sz w:val="20"/>
                <w:szCs w:val="20"/>
              </w:rPr>
              <w:t>13ii</w:t>
            </w:r>
          </w:p>
        </w:tc>
        <w:tc>
          <w:tcPr>
            <w:tcW w:w="2410" w:type="dxa"/>
          </w:tcPr>
          <w:p w:rsidR="00420963" w:rsidRDefault="00420963" w:rsidP="00C610BF">
            <w:pPr>
              <w:ind w:right="-472"/>
              <w:rPr>
                <w:rFonts w:ascii="Century Gothic" w:hAnsi="Century Gothic"/>
                <w:sz w:val="20"/>
                <w:szCs w:val="20"/>
              </w:rPr>
            </w:pPr>
            <w:r>
              <w:rPr>
                <w:rFonts w:ascii="Century Gothic" w:hAnsi="Century Gothic"/>
                <w:sz w:val="20"/>
                <w:szCs w:val="20"/>
              </w:rPr>
              <w:t>Governor conference</w:t>
            </w:r>
          </w:p>
        </w:tc>
        <w:tc>
          <w:tcPr>
            <w:tcW w:w="6509" w:type="dxa"/>
          </w:tcPr>
          <w:p w:rsidR="00420963" w:rsidRDefault="00420963" w:rsidP="00C610BF">
            <w:pPr>
              <w:ind w:right="-472"/>
              <w:rPr>
                <w:rFonts w:ascii="Century Gothic" w:hAnsi="Century Gothic"/>
                <w:sz w:val="20"/>
                <w:szCs w:val="20"/>
              </w:rPr>
            </w:pPr>
            <w:r>
              <w:rPr>
                <w:rFonts w:ascii="Century Gothic" w:hAnsi="Century Gothic"/>
                <w:sz w:val="20"/>
                <w:szCs w:val="20"/>
              </w:rPr>
              <w:t>All encouraged to attend.  26/4</w:t>
            </w:r>
          </w:p>
        </w:tc>
        <w:tc>
          <w:tcPr>
            <w:tcW w:w="1145" w:type="dxa"/>
          </w:tcPr>
          <w:p w:rsidR="00420963" w:rsidRDefault="00420963" w:rsidP="00C610BF">
            <w:pPr>
              <w:ind w:right="-472"/>
              <w:rPr>
                <w:rFonts w:ascii="Century Gothic" w:hAnsi="Century Gothic"/>
                <w:sz w:val="20"/>
                <w:szCs w:val="20"/>
              </w:rPr>
            </w:pPr>
            <w:r>
              <w:rPr>
                <w:rFonts w:ascii="Century Gothic" w:hAnsi="Century Gothic"/>
                <w:sz w:val="20"/>
                <w:szCs w:val="20"/>
              </w:rPr>
              <w:t>All</w:t>
            </w:r>
          </w:p>
        </w:tc>
      </w:tr>
      <w:tr w:rsidR="00420963" w:rsidRPr="0061383B" w:rsidTr="000E6CEE">
        <w:tc>
          <w:tcPr>
            <w:tcW w:w="676" w:type="dxa"/>
          </w:tcPr>
          <w:p w:rsidR="00420963" w:rsidRDefault="00420963" w:rsidP="00C610BF">
            <w:pPr>
              <w:ind w:right="-472"/>
              <w:rPr>
                <w:rFonts w:ascii="Century Gothic" w:hAnsi="Century Gothic"/>
                <w:sz w:val="20"/>
                <w:szCs w:val="20"/>
              </w:rPr>
            </w:pPr>
            <w:r>
              <w:rPr>
                <w:rFonts w:ascii="Century Gothic" w:hAnsi="Century Gothic"/>
                <w:sz w:val="20"/>
                <w:szCs w:val="20"/>
              </w:rPr>
              <w:t>15</w:t>
            </w:r>
          </w:p>
        </w:tc>
        <w:tc>
          <w:tcPr>
            <w:tcW w:w="2410" w:type="dxa"/>
          </w:tcPr>
          <w:p w:rsidR="00420963" w:rsidRDefault="00420963" w:rsidP="00C610BF">
            <w:pPr>
              <w:ind w:right="-472"/>
              <w:rPr>
                <w:rFonts w:ascii="Century Gothic" w:hAnsi="Century Gothic"/>
                <w:sz w:val="20"/>
                <w:szCs w:val="20"/>
              </w:rPr>
            </w:pPr>
            <w:r>
              <w:rPr>
                <w:rFonts w:ascii="Century Gothic" w:hAnsi="Century Gothic"/>
                <w:sz w:val="20"/>
                <w:szCs w:val="20"/>
              </w:rPr>
              <w:t>Meeting dates</w:t>
            </w:r>
          </w:p>
        </w:tc>
        <w:tc>
          <w:tcPr>
            <w:tcW w:w="6509" w:type="dxa"/>
          </w:tcPr>
          <w:p w:rsidR="00420963" w:rsidRDefault="00420963" w:rsidP="00C610BF">
            <w:pPr>
              <w:ind w:right="-472"/>
              <w:rPr>
                <w:rFonts w:ascii="Century Gothic" w:hAnsi="Century Gothic"/>
                <w:sz w:val="20"/>
                <w:szCs w:val="20"/>
              </w:rPr>
            </w:pPr>
            <w:r>
              <w:rPr>
                <w:rFonts w:ascii="Century Gothic" w:hAnsi="Century Gothic"/>
                <w:sz w:val="20"/>
                <w:szCs w:val="20"/>
              </w:rPr>
              <w:t>LR to inform SH of new timings for FGB meetings.</w:t>
            </w:r>
          </w:p>
        </w:tc>
        <w:tc>
          <w:tcPr>
            <w:tcW w:w="1145" w:type="dxa"/>
          </w:tcPr>
          <w:p w:rsidR="00420963" w:rsidRDefault="00420963" w:rsidP="00C610BF">
            <w:pPr>
              <w:ind w:right="-472"/>
              <w:rPr>
                <w:rFonts w:ascii="Century Gothic" w:hAnsi="Century Gothic"/>
                <w:sz w:val="20"/>
                <w:szCs w:val="20"/>
              </w:rPr>
            </w:pPr>
            <w:r>
              <w:rPr>
                <w:rFonts w:ascii="Century Gothic" w:hAnsi="Century Gothic"/>
                <w:sz w:val="20"/>
                <w:szCs w:val="20"/>
              </w:rPr>
              <w:t>LR</w:t>
            </w:r>
          </w:p>
        </w:tc>
      </w:tr>
      <w:tr w:rsidR="00420963" w:rsidRPr="0061383B" w:rsidTr="000E6CEE">
        <w:tc>
          <w:tcPr>
            <w:tcW w:w="676" w:type="dxa"/>
          </w:tcPr>
          <w:p w:rsidR="00420963" w:rsidRDefault="00420963" w:rsidP="00C610BF">
            <w:pPr>
              <w:ind w:right="-472"/>
              <w:rPr>
                <w:rFonts w:ascii="Century Gothic" w:hAnsi="Century Gothic"/>
                <w:sz w:val="20"/>
                <w:szCs w:val="20"/>
              </w:rPr>
            </w:pPr>
            <w:r>
              <w:rPr>
                <w:rFonts w:ascii="Century Gothic" w:hAnsi="Century Gothic"/>
                <w:sz w:val="20"/>
                <w:szCs w:val="20"/>
              </w:rPr>
              <w:t>15</w:t>
            </w:r>
          </w:p>
        </w:tc>
        <w:tc>
          <w:tcPr>
            <w:tcW w:w="2410" w:type="dxa"/>
          </w:tcPr>
          <w:p w:rsidR="00420963" w:rsidRDefault="00420963" w:rsidP="00C610BF">
            <w:pPr>
              <w:ind w:right="-472"/>
              <w:rPr>
                <w:rFonts w:ascii="Century Gothic" w:hAnsi="Century Gothic"/>
                <w:sz w:val="20"/>
                <w:szCs w:val="20"/>
              </w:rPr>
            </w:pPr>
            <w:r>
              <w:rPr>
                <w:rFonts w:ascii="Century Gothic" w:hAnsi="Century Gothic"/>
                <w:sz w:val="20"/>
                <w:szCs w:val="20"/>
              </w:rPr>
              <w:t>Richard Barker</w:t>
            </w:r>
          </w:p>
        </w:tc>
        <w:tc>
          <w:tcPr>
            <w:tcW w:w="6509" w:type="dxa"/>
          </w:tcPr>
          <w:p w:rsidR="00420963" w:rsidRDefault="00420963" w:rsidP="00C610BF">
            <w:pPr>
              <w:ind w:right="-472"/>
              <w:rPr>
                <w:rFonts w:ascii="Century Gothic" w:hAnsi="Century Gothic"/>
                <w:sz w:val="20"/>
                <w:szCs w:val="20"/>
              </w:rPr>
            </w:pPr>
            <w:r>
              <w:rPr>
                <w:rFonts w:ascii="Century Gothic" w:hAnsi="Century Gothic"/>
                <w:sz w:val="20"/>
                <w:szCs w:val="20"/>
              </w:rPr>
              <w:t xml:space="preserve">To be invited to Summer FGB meeting to present on exclusion </w:t>
            </w:r>
          </w:p>
          <w:p w:rsidR="00420963" w:rsidRDefault="00420963" w:rsidP="00C610BF">
            <w:pPr>
              <w:ind w:right="-472"/>
              <w:rPr>
                <w:rFonts w:ascii="Century Gothic" w:hAnsi="Century Gothic"/>
                <w:sz w:val="20"/>
                <w:szCs w:val="20"/>
              </w:rPr>
            </w:pPr>
            <w:r>
              <w:rPr>
                <w:rFonts w:ascii="Century Gothic" w:hAnsi="Century Gothic"/>
                <w:sz w:val="20"/>
                <w:szCs w:val="20"/>
              </w:rPr>
              <w:t>figures.</w:t>
            </w:r>
          </w:p>
        </w:tc>
        <w:tc>
          <w:tcPr>
            <w:tcW w:w="1145" w:type="dxa"/>
          </w:tcPr>
          <w:p w:rsidR="00420963" w:rsidRDefault="00420963" w:rsidP="00C610BF">
            <w:pPr>
              <w:ind w:right="-472"/>
              <w:rPr>
                <w:rFonts w:ascii="Century Gothic" w:hAnsi="Century Gothic"/>
                <w:sz w:val="20"/>
                <w:szCs w:val="20"/>
              </w:rPr>
            </w:pPr>
            <w:r>
              <w:rPr>
                <w:rFonts w:ascii="Century Gothic" w:hAnsi="Century Gothic"/>
                <w:sz w:val="20"/>
                <w:szCs w:val="20"/>
              </w:rPr>
              <w:t>SCa/DT</w:t>
            </w:r>
          </w:p>
        </w:tc>
      </w:tr>
    </w:tbl>
    <w:p w:rsidR="00C610BF" w:rsidRPr="0061383B" w:rsidRDefault="00C610BF" w:rsidP="00C610BF">
      <w:pPr>
        <w:spacing w:after="0" w:line="240" w:lineRule="auto"/>
        <w:ind w:left="-426" w:right="-472"/>
        <w:rPr>
          <w:rFonts w:ascii="Century Gothic" w:hAnsi="Century Gothic"/>
          <w:sz w:val="20"/>
          <w:szCs w:val="20"/>
        </w:rPr>
      </w:pPr>
    </w:p>
    <w:p w:rsidR="00C610BF" w:rsidRPr="0061383B" w:rsidRDefault="00C610BF" w:rsidP="00C610BF">
      <w:pPr>
        <w:spacing w:after="0" w:line="240" w:lineRule="auto"/>
        <w:ind w:left="-426" w:right="-472"/>
        <w:rPr>
          <w:rFonts w:ascii="Century Gothic" w:hAnsi="Century Gothic"/>
          <w:sz w:val="20"/>
          <w:szCs w:val="20"/>
        </w:rPr>
      </w:pPr>
    </w:p>
    <w:p w:rsidR="00C610BF" w:rsidRPr="0061383B" w:rsidRDefault="00C610BF" w:rsidP="00C610BF">
      <w:pPr>
        <w:spacing w:after="0" w:line="240" w:lineRule="auto"/>
        <w:ind w:left="-426" w:right="-472"/>
        <w:rPr>
          <w:rFonts w:ascii="Century Gothic" w:hAnsi="Century Gothic"/>
          <w:sz w:val="20"/>
          <w:szCs w:val="20"/>
        </w:rPr>
      </w:pPr>
      <w:proofErr w:type="gramStart"/>
      <w:r w:rsidRPr="0061383B">
        <w:rPr>
          <w:rFonts w:ascii="Century Gothic" w:hAnsi="Century Gothic"/>
          <w:sz w:val="20"/>
          <w:szCs w:val="20"/>
        </w:rPr>
        <w:t>SIGNED .....</w:t>
      </w:r>
      <w:proofErr w:type="gramEnd"/>
      <w:r w:rsidR="008F5442" w:rsidRPr="008F5442">
        <w:rPr>
          <w:rFonts w:ascii="Lucida Handwriting" w:hAnsi="Lucida Handwriting"/>
          <w:color w:val="4F81BD" w:themeColor="accent1"/>
          <w:sz w:val="20"/>
          <w:szCs w:val="20"/>
        </w:rPr>
        <w:t>Vicki Illingworth</w:t>
      </w:r>
      <w:r w:rsidRPr="0061383B">
        <w:rPr>
          <w:rFonts w:ascii="Century Gothic" w:hAnsi="Century Gothic"/>
          <w:sz w:val="20"/>
          <w:szCs w:val="20"/>
        </w:rPr>
        <w:t>..........</w:t>
      </w:r>
      <w:r w:rsidRPr="0061383B">
        <w:rPr>
          <w:rFonts w:ascii="Century Gothic" w:hAnsi="Century Gothic"/>
          <w:sz w:val="20"/>
          <w:szCs w:val="20"/>
        </w:rPr>
        <w:tab/>
        <w:t>DATE ..................</w:t>
      </w:r>
      <w:r w:rsidR="008F5442" w:rsidRPr="008F5442">
        <w:rPr>
          <w:rFonts w:ascii="Lucida Handwriting" w:hAnsi="Lucida Handwriting"/>
          <w:color w:val="4F81BD" w:themeColor="accent1"/>
          <w:sz w:val="20"/>
          <w:szCs w:val="20"/>
        </w:rPr>
        <w:t>25</w:t>
      </w:r>
      <w:r w:rsidR="008F5442" w:rsidRPr="008F5442">
        <w:rPr>
          <w:rFonts w:ascii="Lucida Handwriting" w:hAnsi="Lucida Handwriting"/>
          <w:color w:val="4F81BD" w:themeColor="accent1"/>
          <w:sz w:val="20"/>
          <w:szCs w:val="20"/>
          <w:vertAlign w:val="superscript"/>
        </w:rPr>
        <w:t>th</w:t>
      </w:r>
      <w:r w:rsidR="008F5442" w:rsidRPr="008F5442">
        <w:rPr>
          <w:rFonts w:ascii="Lucida Handwriting" w:hAnsi="Lucida Handwriting"/>
          <w:color w:val="4F81BD" w:themeColor="accent1"/>
          <w:sz w:val="20"/>
          <w:szCs w:val="20"/>
        </w:rPr>
        <w:t xml:space="preserve"> March 2014</w:t>
      </w:r>
      <w:r w:rsidRPr="0061383B">
        <w:rPr>
          <w:rFonts w:ascii="Century Gothic" w:hAnsi="Century Gothic"/>
          <w:sz w:val="20"/>
          <w:szCs w:val="20"/>
        </w:rPr>
        <w:t>....................</w:t>
      </w:r>
    </w:p>
    <w:sectPr w:rsidR="00C610BF" w:rsidRPr="0061383B" w:rsidSect="00E73A76">
      <w:footerReference w:type="default" r:id="rId8"/>
      <w:pgSz w:w="11906" w:h="16838"/>
      <w:pgMar w:top="851" w:right="1440" w:bottom="144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0EEB" w:rsidRDefault="00B90EEB" w:rsidP="00C610BF">
      <w:pPr>
        <w:spacing w:after="0" w:line="240" w:lineRule="auto"/>
      </w:pPr>
      <w:r>
        <w:separator/>
      </w:r>
    </w:p>
  </w:endnote>
  <w:endnote w:type="continuationSeparator" w:id="0">
    <w:p w:rsidR="00B90EEB" w:rsidRDefault="00B90EEB" w:rsidP="00C610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71794"/>
      <w:docPartObj>
        <w:docPartGallery w:val="Page Numbers (Bottom of Page)"/>
        <w:docPartUnique/>
      </w:docPartObj>
    </w:sdtPr>
    <w:sdtContent>
      <w:sdt>
        <w:sdtPr>
          <w:id w:val="565050477"/>
          <w:docPartObj>
            <w:docPartGallery w:val="Page Numbers (Top of Page)"/>
            <w:docPartUnique/>
          </w:docPartObj>
        </w:sdtPr>
        <w:sdtContent>
          <w:p w:rsidR="000936E6" w:rsidRDefault="000936E6">
            <w:pPr>
              <w:pStyle w:val="Footer"/>
              <w:jc w:val="center"/>
            </w:pPr>
            <w:r>
              <w:t xml:space="preserve">Page </w:t>
            </w:r>
            <w:r w:rsidR="00A50AC8">
              <w:rPr>
                <w:b/>
                <w:sz w:val="24"/>
                <w:szCs w:val="24"/>
              </w:rPr>
              <w:fldChar w:fldCharType="begin"/>
            </w:r>
            <w:r>
              <w:rPr>
                <w:b/>
              </w:rPr>
              <w:instrText xml:space="preserve"> PAGE </w:instrText>
            </w:r>
            <w:r w:rsidR="00A50AC8">
              <w:rPr>
                <w:b/>
                <w:sz w:val="24"/>
                <w:szCs w:val="24"/>
              </w:rPr>
              <w:fldChar w:fldCharType="separate"/>
            </w:r>
            <w:r w:rsidR="008F5442">
              <w:rPr>
                <w:b/>
                <w:noProof/>
              </w:rPr>
              <w:t>4</w:t>
            </w:r>
            <w:r w:rsidR="00A50AC8">
              <w:rPr>
                <w:b/>
                <w:sz w:val="24"/>
                <w:szCs w:val="24"/>
              </w:rPr>
              <w:fldChar w:fldCharType="end"/>
            </w:r>
            <w:r>
              <w:t xml:space="preserve"> of </w:t>
            </w:r>
            <w:r w:rsidR="00A50AC8">
              <w:rPr>
                <w:b/>
                <w:sz w:val="24"/>
                <w:szCs w:val="24"/>
              </w:rPr>
              <w:fldChar w:fldCharType="begin"/>
            </w:r>
            <w:r>
              <w:rPr>
                <w:b/>
              </w:rPr>
              <w:instrText xml:space="preserve"> NUMPAGES  </w:instrText>
            </w:r>
            <w:r w:rsidR="00A50AC8">
              <w:rPr>
                <w:b/>
                <w:sz w:val="24"/>
                <w:szCs w:val="24"/>
              </w:rPr>
              <w:fldChar w:fldCharType="separate"/>
            </w:r>
            <w:r w:rsidR="008F5442">
              <w:rPr>
                <w:b/>
                <w:noProof/>
              </w:rPr>
              <w:t>4</w:t>
            </w:r>
            <w:r w:rsidR="00A50AC8">
              <w:rPr>
                <w:b/>
                <w:sz w:val="24"/>
                <w:szCs w:val="24"/>
              </w:rPr>
              <w:fldChar w:fldCharType="end"/>
            </w:r>
          </w:p>
        </w:sdtContent>
      </w:sdt>
    </w:sdtContent>
  </w:sdt>
  <w:p w:rsidR="000936E6" w:rsidRDefault="000936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0EEB" w:rsidRDefault="00B90EEB" w:rsidP="00C610BF">
      <w:pPr>
        <w:spacing w:after="0" w:line="240" w:lineRule="auto"/>
      </w:pPr>
      <w:r>
        <w:separator/>
      </w:r>
    </w:p>
  </w:footnote>
  <w:footnote w:type="continuationSeparator" w:id="0">
    <w:p w:rsidR="00B90EEB" w:rsidRDefault="00B90EEB" w:rsidP="00C610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0001B"/>
    <w:multiLevelType w:val="hybridMultilevel"/>
    <w:tmpl w:val="779AAC4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21F35C0"/>
    <w:multiLevelType w:val="hybridMultilevel"/>
    <w:tmpl w:val="AFBEB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32E8B"/>
    <w:multiLevelType w:val="hybridMultilevel"/>
    <w:tmpl w:val="B9FA406A"/>
    <w:lvl w:ilvl="0" w:tplc="B0D8E1B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2034BA"/>
    <w:multiLevelType w:val="hybridMultilevel"/>
    <w:tmpl w:val="EB6ADE10"/>
    <w:lvl w:ilvl="0" w:tplc="9432CD52">
      <w:start w:val="2"/>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2B7624"/>
    <w:multiLevelType w:val="hybridMultilevel"/>
    <w:tmpl w:val="F62ED12A"/>
    <w:lvl w:ilvl="0" w:tplc="DDF804F4">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39F1AB5"/>
    <w:multiLevelType w:val="hybridMultilevel"/>
    <w:tmpl w:val="8196C25A"/>
    <w:lvl w:ilvl="0" w:tplc="86803F30">
      <w:start w:val="1"/>
      <w:numFmt w:val="low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D976B2"/>
    <w:multiLevelType w:val="hybridMultilevel"/>
    <w:tmpl w:val="1040BAEC"/>
    <w:lvl w:ilvl="0" w:tplc="789C96FC">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A77279B"/>
    <w:multiLevelType w:val="hybridMultilevel"/>
    <w:tmpl w:val="34F4F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465E13"/>
    <w:multiLevelType w:val="hybridMultilevel"/>
    <w:tmpl w:val="51548E7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8DD05FF"/>
    <w:multiLevelType w:val="hybridMultilevel"/>
    <w:tmpl w:val="6BECB47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C475AD"/>
    <w:multiLevelType w:val="hybridMultilevel"/>
    <w:tmpl w:val="6DBAF4AA"/>
    <w:lvl w:ilvl="0" w:tplc="CE6A3BBA">
      <w:start w:val="2"/>
      <w:numFmt w:val="low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6DC6F92"/>
    <w:multiLevelType w:val="hybridMultilevel"/>
    <w:tmpl w:val="9C9E0994"/>
    <w:lvl w:ilvl="0" w:tplc="FE54A22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763488A"/>
    <w:multiLevelType w:val="hybridMultilevel"/>
    <w:tmpl w:val="54247EE4"/>
    <w:lvl w:ilvl="0" w:tplc="7910F836">
      <w:start w:val="1"/>
      <w:numFmt w:val="lowerRoman"/>
      <w:lvlText w:val="%1."/>
      <w:lvlJc w:val="right"/>
      <w:pPr>
        <w:ind w:left="294" w:hanging="360"/>
      </w:pPr>
      <w:rPr>
        <w:b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3">
    <w:nsid w:val="59665889"/>
    <w:multiLevelType w:val="hybridMultilevel"/>
    <w:tmpl w:val="34A633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D2469AE"/>
    <w:multiLevelType w:val="hybridMultilevel"/>
    <w:tmpl w:val="2FE281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5DA71A32"/>
    <w:multiLevelType w:val="hybridMultilevel"/>
    <w:tmpl w:val="EB2A5F56"/>
    <w:lvl w:ilvl="0" w:tplc="B5027AB8">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37D6C82"/>
    <w:multiLevelType w:val="hybridMultilevel"/>
    <w:tmpl w:val="0A6629AC"/>
    <w:lvl w:ilvl="0" w:tplc="ED16E5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52D343B"/>
    <w:multiLevelType w:val="hybridMultilevel"/>
    <w:tmpl w:val="3802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6BD0B2A"/>
    <w:multiLevelType w:val="hybridMultilevel"/>
    <w:tmpl w:val="C3308862"/>
    <w:lvl w:ilvl="0" w:tplc="C0A4C388">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9406F01"/>
    <w:multiLevelType w:val="hybridMultilevel"/>
    <w:tmpl w:val="AF665C40"/>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7AD812D9"/>
    <w:multiLevelType w:val="hybridMultilevel"/>
    <w:tmpl w:val="F60E432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1"/>
  </w:num>
  <w:num w:numId="3">
    <w:abstractNumId w:val="20"/>
  </w:num>
  <w:num w:numId="4">
    <w:abstractNumId w:val="7"/>
  </w:num>
  <w:num w:numId="5">
    <w:abstractNumId w:val="1"/>
  </w:num>
  <w:num w:numId="6">
    <w:abstractNumId w:val="19"/>
  </w:num>
  <w:num w:numId="7">
    <w:abstractNumId w:val="8"/>
  </w:num>
  <w:num w:numId="8">
    <w:abstractNumId w:val="14"/>
  </w:num>
  <w:num w:numId="9">
    <w:abstractNumId w:val="12"/>
  </w:num>
  <w:num w:numId="10">
    <w:abstractNumId w:val="6"/>
  </w:num>
  <w:num w:numId="11">
    <w:abstractNumId w:val="0"/>
  </w:num>
  <w:num w:numId="12">
    <w:abstractNumId w:val="17"/>
  </w:num>
  <w:num w:numId="13">
    <w:abstractNumId w:val="15"/>
  </w:num>
  <w:num w:numId="14">
    <w:abstractNumId w:val="13"/>
  </w:num>
  <w:num w:numId="15">
    <w:abstractNumId w:val="16"/>
  </w:num>
  <w:num w:numId="16">
    <w:abstractNumId w:val="2"/>
  </w:num>
  <w:num w:numId="17">
    <w:abstractNumId w:val="4"/>
  </w:num>
  <w:num w:numId="18">
    <w:abstractNumId w:val="5"/>
  </w:num>
  <w:num w:numId="19">
    <w:abstractNumId w:val="10"/>
  </w:num>
  <w:num w:numId="20">
    <w:abstractNumId w:val="3"/>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42EB"/>
    <w:rsid w:val="0006032E"/>
    <w:rsid w:val="00072E4A"/>
    <w:rsid w:val="000936E6"/>
    <w:rsid w:val="000E6CEE"/>
    <w:rsid w:val="000F18D5"/>
    <w:rsid w:val="001051EA"/>
    <w:rsid w:val="0016507A"/>
    <w:rsid w:val="001B45A8"/>
    <w:rsid w:val="001F1F53"/>
    <w:rsid w:val="001F74DC"/>
    <w:rsid w:val="001F789D"/>
    <w:rsid w:val="0020136F"/>
    <w:rsid w:val="002302EC"/>
    <w:rsid w:val="0028035B"/>
    <w:rsid w:val="002A42EB"/>
    <w:rsid w:val="002B3D08"/>
    <w:rsid w:val="002B5654"/>
    <w:rsid w:val="002C13CB"/>
    <w:rsid w:val="002D265C"/>
    <w:rsid w:val="002D3F5C"/>
    <w:rsid w:val="002E608D"/>
    <w:rsid w:val="002F7E2B"/>
    <w:rsid w:val="00315203"/>
    <w:rsid w:val="00366EBC"/>
    <w:rsid w:val="00386146"/>
    <w:rsid w:val="003918F0"/>
    <w:rsid w:val="0039733F"/>
    <w:rsid w:val="003C60F6"/>
    <w:rsid w:val="003F1AEF"/>
    <w:rsid w:val="00420963"/>
    <w:rsid w:val="0045207A"/>
    <w:rsid w:val="00457A20"/>
    <w:rsid w:val="00460CBA"/>
    <w:rsid w:val="00487070"/>
    <w:rsid w:val="004C4EA1"/>
    <w:rsid w:val="004E38C6"/>
    <w:rsid w:val="00572B90"/>
    <w:rsid w:val="00593417"/>
    <w:rsid w:val="005B69E6"/>
    <w:rsid w:val="005C3184"/>
    <w:rsid w:val="0061383B"/>
    <w:rsid w:val="006141EA"/>
    <w:rsid w:val="0061458A"/>
    <w:rsid w:val="00623D27"/>
    <w:rsid w:val="00635958"/>
    <w:rsid w:val="0066216D"/>
    <w:rsid w:val="0067764D"/>
    <w:rsid w:val="007561D0"/>
    <w:rsid w:val="00765DAD"/>
    <w:rsid w:val="007A4975"/>
    <w:rsid w:val="007D2988"/>
    <w:rsid w:val="007E540D"/>
    <w:rsid w:val="00886F18"/>
    <w:rsid w:val="008D1C72"/>
    <w:rsid w:val="008E084F"/>
    <w:rsid w:val="008F5442"/>
    <w:rsid w:val="00915C68"/>
    <w:rsid w:val="0098102B"/>
    <w:rsid w:val="009E0735"/>
    <w:rsid w:val="00A2567A"/>
    <w:rsid w:val="00A373D9"/>
    <w:rsid w:val="00A50AC8"/>
    <w:rsid w:val="00A747F7"/>
    <w:rsid w:val="00A758B4"/>
    <w:rsid w:val="00AE79E1"/>
    <w:rsid w:val="00B1176B"/>
    <w:rsid w:val="00B41715"/>
    <w:rsid w:val="00B90EEB"/>
    <w:rsid w:val="00BB503A"/>
    <w:rsid w:val="00BC1DB2"/>
    <w:rsid w:val="00BE490F"/>
    <w:rsid w:val="00C32B01"/>
    <w:rsid w:val="00C354EA"/>
    <w:rsid w:val="00C610BF"/>
    <w:rsid w:val="00C82DCC"/>
    <w:rsid w:val="00CD6EEC"/>
    <w:rsid w:val="00DB7A89"/>
    <w:rsid w:val="00DE1CF7"/>
    <w:rsid w:val="00DE1D62"/>
    <w:rsid w:val="00E06A4F"/>
    <w:rsid w:val="00E73A76"/>
    <w:rsid w:val="00E91451"/>
    <w:rsid w:val="00EC48E2"/>
    <w:rsid w:val="00F52627"/>
    <w:rsid w:val="00F6324C"/>
    <w:rsid w:val="00F76C75"/>
    <w:rsid w:val="00F84C2C"/>
    <w:rsid w:val="00F97CDB"/>
    <w:rsid w:val="00FC4C96"/>
    <w:rsid w:val="00FF31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1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EB"/>
    <w:pPr>
      <w:ind w:left="720"/>
      <w:contextualSpacing/>
    </w:pPr>
  </w:style>
  <w:style w:type="paragraph" w:styleId="BodyText">
    <w:name w:val="Body Text"/>
    <w:basedOn w:val="Normal"/>
    <w:link w:val="BodyTextChar"/>
    <w:uiPriority w:val="99"/>
    <w:semiHidden/>
    <w:unhideWhenUsed/>
    <w:rsid w:val="007E540D"/>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7E540D"/>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C610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610BF"/>
  </w:style>
  <w:style w:type="paragraph" w:styleId="Footer">
    <w:name w:val="footer"/>
    <w:basedOn w:val="Normal"/>
    <w:link w:val="FooterChar"/>
    <w:uiPriority w:val="99"/>
    <w:unhideWhenUsed/>
    <w:rsid w:val="00C61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0BF"/>
  </w:style>
  <w:style w:type="table" w:styleId="TableGrid">
    <w:name w:val="Table Grid"/>
    <w:basedOn w:val="TableNormal"/>
    <w:uiPriority w:val="59"/>
    <w:rsid w:val="00C610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2E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D9C35-E7DE-4CD2-807A-98CA48115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4</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Louisa Rydon</cp:lastModifiedBy>
  <cp:revision>14</cp:revision>
  <cp:lastPrinted>2014-02-14T15:17:00Z</cp:lastPrinted>
  <dcterms:created xsi:type="dcterms:W3CDTF">2014-02-14T08:29:00Z</dcterms:created>
  <dcterms:modified xsi:type="dcterms:W3CDTF">2014-03-27T08:02:00Z</dcterms:modified>
</cp:coreProperties>
</file>