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AA06" w14:textId="77777777" w:rsidR="009A5738" w:rsidRDefault="009A5738" w:rsidP="00A747F7">
      <w:pPr>
        <w:spacing w:after="0"/>
        <w:ind w:left="-426" w:right="-472"/>
        <w:jc w:val="center"/>
        <w:rPr>
          <w:rFonts w:ascii="Century Gothic" w:hAnsi="Century Gothic"/>
          <w:sz w:val="20"/>
          <w:szCs w:val="20"/>
        </w:rPr>
      </w:pPr>
    </w:p>
    <w:p w14:paraId="2680AA07" w14:textId="77777777" w:rsidR="009A5738" w:rsidRDefault="009A5738" w:rsidP="00A747F7">
      <w:pPr>
        <w:spacing w:after="0"/>
        <w:ind w:left="-426" w:right="-472"/>
        <w:jc w:val="center"/>
        <w:rPr>
          <w:rFonts w:ascii="Century Gothic" w:hAnsi="Century Gothic"/>
          <w:sz w:val="20"/>
          <w:szCs w:val="20"/>
        </w:rPr>
      </w:pPr>
    </w:p>
    <w:p w14:paraId="2680AA08" w14:textId="77777777"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w:t>
      </w:r>
      <w:r w:rsidR="005F6036">
        <w:rPr>
          <w:rFonts w:ascii="Century Gothic" w:hAnsi="Century Gothic"/>
          <w:sz w:val="20"/>
          <w:szCs w:val="20"/>
        </w:rPr>
        <w:t>/Resources Meeting</w:t>
      </w:r>
    </w:p>
    <w:p w14:paraId="2680AA09" w14:textId="77777777" w:rsidR="00ED592F" w:rsidRDefault="005F6036" w:rsidP="00A747F7">
      <w:pPr>
        <w:spacing w:after="0"/>
        <w:ind w:left="-426" w:right="-472"/>
        <w:jc w:val="center"/>
        <w:rPr>
          <w:rFonts w:ascii="Century Gothic" w:hAnsi="Century Gothic"/>
          <w:sz w:val="20"/>
          <w:szCs w:val="20"/>
        </w:rPr>
      </w:pPr>
      <w:r>
        <w:rPr>
          <w:rFonts w:ascii="Century Gothic" w:hAnsi="Century Gothic"/>
          <w:sz w:val="20"/>
          <w:szCs w:val="20"/>
        </w:rPr>
        <w:t>Wednesday, 17th May</w:t>
      </w:r>
      <w:r w:rsidR="0075688A">
        <w:rPr>
          <w:rFonts w:ascii="Century Gothic" w:hAnsi="Century Gothic"/>
          <w:sz w:val="20"/>
          <w:szCs w:val="20"/>
        </w:rPr>
        <w:t xml:space="preserve"> 2017</w:t>
      </w:r>
    </w:p>
    <w:p w14:paraId="2680AA0A" w14:textId="77777777"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14:paraId="2680AA0B" w14:textId="77777777" w:rsidR="005F6036" w:rsidRPr="001B45A8" w:rsidRDefault="005F6036" w:rsidP="001D3D00">
      <w:pPr>
        <w:spacing w:after="0" w:line="240" w:lineRule="auto"/>
        <w:jc w:val="center"/>
        <w:rPr>
          <w:rFonts w:ascii="Century Gothic" w:hAnsi="Century Gothic"/>
          <w:sz w:val="20"/>
          <w:szCs w:val="20"/>
        </w:rPr>
      </w:pPr>
    </w:p>
    <w:p w14:paraId="2680AA0C" w14:textId="77777777" w:rsidR="005F6036" w:rsidRDefault="00C52056" w:rsidP="005F6036">
      <w:pPr>
        <w:spacing w:after="0"/>
        <w:ind w:left="-426" w:right="-472"/>
        <w:rPr>
          <w:rFonts w:ascii="Century Gothic" w:hAnsi="Century Gothic"/>
          <w:b/>
          <w:sz w:val="20"/>
          <w:szCs w:val="20"/>
        </w:rPr>
      </w:pPr>
      <w:r>
        <w:rPr>
          <w:rFonts w:ascii="Century Gothic" w:hAnsi="Century Gothic"/>
          <w:b/>
          <w:color w:val="FF0000"/>
          <w:sz w:val="20"/>
          <w:szCs w:val="20"/>
        </w:rPr>
        <w:t>Governors present</w:t>
      </w:r>
      <w:r w:rsidR="005F6036">
        <w:rPr>
          <w:rFonts w:ascii="Century Gothic" w:hAnsi="Century Gothic"/>
          <w:b/>
          <w:color w:val="FF0000"/>
          <w:sz w:val="20"/>
          <w:szCs w:val="20"/>
        </w:rPr>
        <w:t>:</w:t>
      </w:r>
      <w:r w:rsidR="005F6036" w:rsidRPr="005F6036">
        <w:rPr>
          <w:rFonts w:ascii="Century Gothic" w:hAnsi="Century Gothic"/>
          <w:b/>
          <w:color w:val="FF0000"/>
          <w:sz w:val="20"/>
          <w:szCs w:val="20"/>
        </w:rPr>
        <w:t xml:space="preserve">  </w:t>
      </w:r>
      <w:r w:rsidR="005F6036" w:rsidRPr="001B45A8">
        <w:rPr>
          <w:rFonts w:ascii="Century Gothic" w:hAnsi="Century Gothic"/>
          <w:b/>
          <w:sz w:val="20"/>
          <w:szCs w:val="20"/>
        </w:rPr>
        <w:t>Vicki Illingworth</w:t>
      </w:r>
      <w:r w:rsidR="005F6036">
        <w:rPr>
          <w:rFonts w:ascii="Century Gothic" w:hAnsi="Century Gothic"/>
          <w:b/>
          <w:sz w:val="20"/>
          <w:szCs w:val="20"/>
        </w:rPr>
        <w:t xml:space="preserve"> </w:t>
      </w:r>
      <w:r w:rsidR="005F6036" w:rsidRPr="001B45A8">
        <w:rPr>
          <w:rFonts w:ascii="Century Gothic" w:hAnsi="Century Gothic"/>
          <w:b/>
          <w:sz w:val="20"/>
          <w:szCs w:val="20"/>
        </w:rPr>
        <w:t xml:space="preserve">(VI), </w:t>
      </w:r>
      <w:r w:rsidR="005F6036">
        <w:rPr>
          <w:rFonts w:ascii="Century Gothic" w:hAnsi="Century Gothic"/>
          <w:b/>
          <w:sz w:val="20"/>
          <w:szCs w:val="20"/>
        </w:rPr>
        <w:t>Stevie Crowther (SCC</w:t>
      </w:r>
      <w:r w:rsidR="005F6036" w:rsidRPr="001B45A8">
        <w:rPr>
          <w:rFonts w:ascii="Century Gothic" w:hAnsi="Century Gothic"/>
          <w:b/>
          <w:sz w:val="20"/>
          <w:szCs w:val="20"/>
        </w:rPr>
        <w:t xml:space="preserve">), </w:t>
      </w:r>
      <w:r w:rsidR="005F6036">
        <w:rPr>
          <w:rFonts w:ascii="Century Gothic" w:hAnsi="Century Gothic"/>
          <w:b/>
          <w:sz w:val="20"/>
          <w:szCs w:val="20"/>
        </w:rPr>
        <w:t xml:space="preserve">Jackie Shepheard (JS), </w:t>
      </w:r>
      <w:r w:rsidR="005F6036" w:rsidRPr="001B45A8">
        <w:rPr>
          <w:rFonts w:ascii="Century Gothic" w:hAnsi="Century Gothic"/>
          <w:b/>
          <w:sz w:val="20"/>
          <w:szCs w:val="20"/>
        </w:rPr>
        <w:t xml:space="preserve">Maggi Bruce (MB), </w:t>
      </w:r>
      <w:r w:rsidR="005F6036">
        <w:rPr>
          <w:rFonts w:ascii="Century Gothic" w:hAnsi="Century Gothic"/>
          <w:b/>
          <w:sz w:val="20"/>
          <w:szCs w:val="20"/>
        </w:rPr>
        <w:t xml:space="preserve">Cathy Meyer (CM), Doug Thomas (DT), Lisa </w:t>
      </w:r>
      <w:proofErr w:type="spellStart"/>
      <w:r w:rsidR="005F6036">
        <w:rPr>
          <w:rFonts w:ascii="Century Gothic" w:hAnsi="Century Gothic"/>
          <w:b/>
          <w:sz w:val="20"/>
          <w:szCs w:val="20"/>
        </w:rPr>
        <w:t>Guiel</w:t>
      </w:r>
      <w:proofErr w:type="spellEnd"/>
      <w:r w:rsidR="005F6036">
        <w:rPr>
          <w:rFonts w:ascii="Century Gothic" w:hAnsi="Century Gothic"/>
          <w:b/>
          <w:sz w:val="20"/>
          <w:szCs w:val="20"/>
        </w:rPr>
        <w:t xml:space="preserve"> (LG), Nick Dowling (ND), Mike </w:t>
      </w:r>
      <w:proofErr w:type="spellStart"/>
      <w:r w:rsidR="005F6036">
        <w:rPr>
          <w:rFonts w:ascii="Century Gothic" w:hAnsi="Century Gothic"/>
          <w:b/>
          <w:sz w:val="20"/>
          <w:szCs w:val="20"/>
        </w:rPr>
        <w:t>Garlick</w:t>
      </w:r>
      <w:proofErr w:type="spellEnd"/>
      <w:r w:rsidR="005F6036">
        <w:rPr>
          <w:rFonts w:ascii="Century Gothic" w:hAnsi="Century Gothic"/>
          <w:b/>
          <w:sz w:val="20"/>
          <w:szCs w:val="20"/>
        </w:rPr>
        <w:t xml:space="preserve"> (MG)</w:t>
      </w:r>
    </w:p>
    <w:p w14:paraId="2680AA0D" w14:textId="77777777" w:rsidR="005F6036" w:rsidRDefault="005F6036" w:rsidP="005F6036">
      <w:pPr>
        <w:spacing w:after="0"/>
        <w:ind w:left="-426" w:right="-472"/>
        <w:rPr>
          <w:rFonts w:ascii="Century Gothic" w:hAnsi="Century Gothic"/>
          <w:b/>
          <w:sz w:val="20"/>
          <w:szCs w:val="20"/>
        </w:rPr>
      </w:pPr>
      <w:r>
        <w:rPr>
          <w:rFonts w:ascii="Century Gothic" w:hAnsi="Century Gothic"/>
          <w:b/>
          <w:sz w:val="20"/>
          <w:szCs w:val="20"/>
        </w:rPr>
        <w:t>Associate member</w:t>
      </w:r>
      <w:r w:rsidR="00C52056">
        <w:rPr>
          <w:rFonts w:ascii="Century Gothic" w:hAnsi="Century Gothic"/>
          <w:b/>
          <w:sz w:val="20"/>
          <w:szCs w:val="20"/>
        </w:rPr>
        <w:t xml:space="preserve"> present</w:t>
      </w:r>
      <w:r>
        <w:rPr>
          <w:rFonts w:ascii="Century Gothic" w:hAnsi="Century Gothic"/>
          <w:b/>
          <w:sz w:val="20"/>
          <w:szCs w:val="20"/>
        </w:rPr>
        <w:t>: Sheila Carroll (SMC)</w:t>
      </w:r>
    </w:p>
    <w:p w14:paraId="2680AA0E" w14:textId="77777777" w:rsidR="005F6036" w:rsidRDefault="00C52056" w:rsidP="005F6036">
      <w:pPr>
        <w:spacing w:after="0"/>
        <w:ind w:left="-426" w:right="-472"/>
        <w:rPr>
          <w:rFonts w:ascii="Century Gothic" w:hAnsi="Century Gothic"/>
          <w:b/>
          <w:sz w:val="20"/>
          <w:szCs w:val="20"/>
        </w:rPr>
      </w:pPr>
      <w:r>
        <w:rPr>
          <w:rFonts w:ascii="Century Gothic" w:hAnsi="Century Gothic"/>
          <w:b/>
          <w:sz w:val="20"/>
          <w:szCs w:val="20"/>
        </w:rPr>
        <w:t>Also present</w:t>
      </w:r>
      <w:r w:rsidR="005F6036">
        <w:rPr>
          <w:rFonts w:ascii="Century Gothic" w:hAnsi="Century Gothic"/>
          <w:b/>
          <w:sz w:val="20"/>
          <w:szCs w:val="20"/>
        </w:rPr>
        <w:t>: Sam Channon (SJC), School Business Manager</w:t>
      </w:r>
    </w:p>
    <w:p w14:paraId="2680AA0F" w14:textId="77777777" w:rsidR="005F6036" w:rsidRDefault="005F6036" w:rsidP="005F6036">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14:paraId="2680AA10" w14:textId="77777777" w:rsidR="00A747F7" w:rsidRPr="00BF3E02" w:rsidRDefault="00A747F7" w:rsidP="00E73A76">
      <w:pPr>
        <w:spacing w:after="0" w:line="240" w:lineRule="auto"/>
        <w:ind w:left="-426" w:right="-472"/>
        <w:jc w:val="center"/>
        <w:rPr>
          <w:rFonts w:ascii="Century Gothic" w:hAnsi="Century Gothic"/>
          <w:sz w:val="20"/>
          <w:szCs w:val="20"/>
        </w:rPr>
      </w:pPr>
    </w:p>
    <w:tbl>
      <w:tblPr>
        <w:tblStyle w:val="TableGrid"/>
        <w:tblW w:w="10627" w:type="dxa"/>
        <w:tblInd w:w="-426" w:type="dxa"/>
        <w:tblLayout w:type="fixed"/>
        <w:tblLook w:val="04A0" w:firstRow="1" w:lastRow="0" w:firstColumn="1" w:lastColumn="0" w:noHBand="0" w:noVBand="1"/>
      </w:tblPr>
      <w:tblGrid>
        <w:gridCol w:w="797"/>
        <w:gridCol w:w="8271"/>
        <w:gridCol w:w="1276"/>
        <w:gridCol w:w="283"/>
      </w:tblGrid>
      <w:tr w:rsidR="00BF3E02" w14:paraId="2680AA12" w14:textId="77777777" w:rsidTr="00FD4487">
        <w:tc>
          <w:tcPr>
            <w:tcW w:w="10627" w:type="dxa"/>
            <w:gridSpan w:val="4"/>
            <w:shd w:val="clear" w:color="auto" w:fill="00B0F0"/>
          </w:tcPr>
          <w:p w14:paraId="2680AA11" w14:textId="77777777" w:rsidR="00BF3E02" w:rsidRPr="00BF3E02" w:rsidRDefault="00C52056" w:rsidP="00BF3E02">
            <w:pPr>
              <w:ind w:right="-846"/>
              <w:jc w:val="center"/>
              <w:rPr>
                <w:rFonts w:ascii="Century Gothic" w:hAnsi="Century Gothic"/>
                <w:b/>
                <w:sz w:val="20"/>
                <w:szCs w:val="20"/>
                <w:u w:val="single"/>
              </w:rPr>
            </w:pPr>
            <w:r>
              <w:rPr>
                <w:rFonts w:ascii="Century Gothic" w:hAnsi="Century Gothic"/>
                <w:b/>
                <w:sz w:val="20"/>
                <w:szCs w:val="20"/>
              </w:rPr>
              <w:t>MINUTES</w:t>
            </w:r>
          </w:p>
        </w:tc>
      </w:tr>
      <w:tr w:rsidR="00BF3E02" w14:paraId="2680AA17" w14:textId="77777777" w:rsidTr="00FD4487">
        <w:trPr>
          <w:gridAfter w:val="1"/>
          <w:wAfter w:w="283" w:type="dxa"/>
        </w:trPr>
        <w:tc>
          <w:tcPr>
            <w:tcW w:w="797" w:type="dxa"/>
          </w:tcPr>
          <w:p w14:paraId="2680AA13" w14:textId="77777777" w:rsidR="00BF3E02" w:rsidRPr="00BF3E02" w:rsidRDefault="00BF3E02" w:rsidP="00DC5DFB">
            <w:pPr>
              <w:pStyle w:val="ListParagraph"/>
              <w:numPr>
                <w:ilvl w:val="0"/>
                <w:numId w:val="2"/>
              </w:numPr>
              <w:ind w:right="-472"/>
              <w:rPr>
                <w:rFonts w:ascii="Century Gothic" w:hAnsi="Century Gothic"/>
                <w:b/>
                <w:sz w:val="20"/>
                <w:szCs w:val="20"/>
              </w:rPr>
            </w:pPr>
          </w:p>
        </w:tc>
        <w:tc>
          <w:tcPr>
            <w:tcW w:w="8271" w:type="dxa"/>
          </w:tcPr>
          <w:p w14:paraId="2680AA14" w14:textId="77777777" w:rsidR="00BF3E02" w:rsidRDefault="00BF3E02" w:rsidP="00695E01">
            <w:pPr>
              <w:ind w:left="-108" w:right="34"/>
              <w:rPr>
                <w:rFonts w:ascii="Century Gothic" w:hAnsi="Century Gothic"/>
                <w:b/>
                <w:sz w:val="20"/>
                <w:szCs w:val="20"/>
              </w:rPr>
            </w:pPr>
            <w:r w:rsidRPr="00BF3E02">
              <w:rPr>
                <w:rFonts w:ascii="Century Gothic" w:hAnsi="Century Gothic"/>
                <w:b/>
                <w:sz w:val="20"/>
                <w:szCs w:val="20"/>
              </w:rPr>
              <w:t xml:space="preserve">Welcome and Apologies </w:t>
            </w:r>
          </w:p>
          <w:p w14:paraId="2680AA15" w14:textId="7B230CA5" w:rsidR="00C52056" w:rsidRPr="00C52056" w:rsidRDefault="00C52056" w:rsidP="000C283E">
            <w:pPr>
              <w:tabs>
                <w:tab w:val="left" w:pos="7991"/>
              </w:tabs>
              <w:ind w:left="-108" w:right="-250"/>
              <w:rPr>
                <w:rFonts w:ascii="Century Gothic" w:hAnsi="Century Gothic"/>
                <w:sz w:val="20"/>
                <w:szCs w:val="20"/>
                <w:u w:val="single"/>
              </w:rPr>
            </w:pPr>
            <w:r>
              <w:rPr>
                <w:rFonts w:ascii="Century Gothic" w:hAnsi="Century Gothic"/>
                <w:sz w:val="20"/>
                <w:szCs w:val="20"/>
              </w:rPr>
              <w:t xml:space="preserve">Apologies were received and accepted from Candy Reece.  Chris Woodcock and Bob </w:t>
            </w:r>
            <w:proofErr w:type="spellStart"/>
            <w:r>
              <w:rPr>
                <w:rFonts w:ascii="Century Gothic" w:hAnsi="Century Gothic"/>
                <w:sz w:val="20"/>
                <w:szCs w:val="20"/>
              </w:rPr>
              <w:t>Smytherman</w:t>
            </w:r>
            <w:proofErr w:type="spellEnd"/>
            <w:r>
              <w:rPr>
                <w:rFonts w:ascii="Century Gothic" w:hAnsi="Century Gothic"/>
                <w:sz w:val="20"/>
                <w:szCs w:val="20"/>
              </w:rPr>
              <w:t xml:space="preserve"> did not attend the meeting.  Deborah Myers had been invited to attend</w:t>
            </w:r>
            <w:r w:rsidR="000C283E">
              <w:rPr>
                <w:rFonts w:ascii="Century Gothic" w:hAnsi="Century Gothic"/>
                <w:sz w:val="20"/>
                <w:szCs w:val="20"/>
              </w:rPr>
              <w:t xml:space="preserve"> but SMC confirmed DM</w:t>
            </w:r>
            <w:r w:rsidR="00C74B9E">
              <w:rPr>
                <w:rFonts w:ascii="Century Gothic" w:hAnsi="Century Gothic"/>
                <w:sz w:val="20"/>
                <w:szCs w:val="20"/>
              </w:rPr>
              <w:t xml:space="preserve"> planned to visit</w:t>
            </w:r>
            <w:r>
              <w:rPr>
                <w:rFonts w:ascii="Century Gothic" w:hAnsi="Century Gothic"/>
                <w:sz w:val="20"/>
                <w:szCs w:val="20"/>
              </w:rPr>
              <w:t xml:space="preserve"> </w:t>
            </w:r>
            <w:proofErr w:type="spellStart"/>
            <w:r>
              <w:rPr>
                <w:rFonts w:ascii="Century Gothic" w:hAnsi="Century Gothic"/>
                <w:sz w:val="20"/>
                <w:szCs w:val="20"/>
              </w:rPr>
              <w:t>Beechfield</w:t>
            </w:r>
            <w:proofErr w:type="spellEnd"/>
            <w:r>
              <w:rPr>
                <w:rFonts w:ascii="Century Gothic" w:hAnsi="Century Gothic"/>
                <w:sz w:val="20"/>
                <w:szCs w:val="20"/>
              </w:rPr>
              <w:t xml:space="preserve"> the following day.  </w:t>
            </w:r>
          </w:p>
        </w:tc>
        <w:tc>
          <w:tcPr>
            <w:tcW w:w="1276" w:type="dxa"/>
          </w:tcPr>
          <w:p w14:paraId="2680AA16" w14:textId="77777777" w:rsidR="00BF3E02" w:rsidRPr="00EC2E69" w:rsidRDefault="00BF3E02" w:rsidP="00FD4487">
            <w:pPr>
              <w:ind w:left="-108" w:right="175"/>
              <w:rPr>
                <w:rFonts w:ascii="Century Gothic" w:hAnsi="Century Gothic"/>
                <w:color w:val="FF0000"/>
                <w:sz w:val="18"/>
                <w:szCs w:val="18"/>
              </w:rPr>
            </w:pPr>
          </w:p>
        </w:tc>
      </w:tr>
      <w:tr w:rsidR="00BF3E02" w14:paraId="2680AA1C" w14:textId="77777777" w:rsidTr="00FD4487">
        <w:trPr>
          <w:gridAfter w:val="1"/>
          <w:wAfter w:w="283" w:type="dxa"/>
        </w:trPr>
        <w:tc>
          <w:tcPr>
            <w:tcW w:w="797" w:type="dxa"/>
          </w:tcPr>
          <w:p w14:paraId="2680AA18" w14:textId="77777777" w:rsidR="00BF3E02" w:rsidRPr="00BF3E02" w:rsidRDefault="00BF3E02" w:rsidP="00DC5DFB">
            <w:pPr>
              <w:pStyle w:val="ListParagraph"/>
              <w:numPr>
                <w:ilvl w:val="0"/>
                <w:numId w:val="2"/>
              </w:numPr>
              <w:ind w:right="-472"/>
              <w:rPr>
                <w:rFonts w:ascii="Century Gothic" w:hAnsi="Century Gothic"/>
                <w:b/>
                <w:sz w:val="20"/>
                <w:szCs w:val="20"/>
                <w:u w:val="single"/>
              </w:rPr>
            </w:pPr>
          </w:p>
        </w:tc>
        <w:tc>
          <w:tcPr>
            <w:tcW w:w="8271" w:type="dxa"/>
          </w:tcPr>
          <w:p w14:paraId="2680AA19" w14:textId="77777777" w:rsidR="009C583A" w:rsidRDefault="00BF3E02" w:rsidP="00695E01">
            <w:pPr>
              <w:ind w:left="-108" w:right="34"/>
              <w:rPr>
                <w:rFonts w:ascii="Century Gothic" w:hAnsi="Century Gothic"/>
                <w:b/>
                <w:sz w:val="20"/>
                <w:szCs w:val="20"/>
              </w:rPr>
            </w:pPr>
            <w:r w:rsidRPr="00CF138E">
              <w:rPr>
                <w:rFonts w:ascii="Century Gothic" w:hAnsi="Century Gothic"/>
                <w:b/>
                <w:sz w:val="20"/>
                <w:szCs w:val="20"/>
              </w:rPr>
              <w:t>Dec</w:t>
            </w:r>
            <w:r w:rsidR="00695E01">
              <w:rPr>
                <w:rFonts w:ascii="Century Gothic" w:hAnsi="Century Gothic"/>
                <w:b/>
                <w:sz w:val="20"/>
                <w:szCs w:val="20"/>
              </w:rPr>
              <w:t>laration of Interest</w:t>
            </w:r>
          </w:p>
          <w:p w14:paraId="2680AA1A" w14:textId="243A8B38" w:rsidR="00DE416F" w:rsidRPr="00DE416F" w:rsidRDefault="00C52056" w:rsidP="0060133A">
            <w:pPr>
              <w:ind w:left="-108" w:right="34"/>
              <w:rPr>
                <w:rFonts w:ascii="Century Gothic" w:hAnsi="Century Gothic"/>
                <w:i/>
                <w:sz w:val="20"/>
                <w:szCs w:val="20"/>
              </w:rPr>
            </w:pPr>
            <w:r>
              <w:rPr>
                <w:rFonts w:ascii="Century Gothic" w:hAnsi="Century Gothic"/>
                <w:sz w:val="20"/>
                <w:szCs w:val="20"/>
              </w:rPr>
              <w:t xml:space="preserve">SMC: part of leadership changes.    </w:t>
            </w:r>
          </w:p>
        </w:tc>
        <w:tc>
          <w:tcPr>
            <w:tcW w:w="1276" w:type="dxa"/>
          </w:tcPr>
          <w:p w14:paraId="2680AA1B" w14:textId="77777777" w:rsidR="00BF3E02" w:rsidRPr="00EC2E69" w:rsidRDefault="00BF3E02" w:rsidP="00FD4487">
            <w:pPr>
              <w:ind w:left="-108" w:right="175"/>
              <w:rPr>
                <w:rFonts w:ascii="Century Gothic" w:hAnsi="Century Gothic"/>
                <w:color w:val="FF0000"/>
                <w:sz w:val="18"/>
                <w:szCs w:val="18"/>
              </w:rPr>
            </w:pPr>
          </w:p>
        </w:tc>
      </w:tr>
      <w:tr w:rsidR="009C583A" w14:paraId="2680AA21" w14:textId="77777777" w:rsidTr="00FD4487">
        <w:trPr>
          <w:gridAfter w:val="1"/>
          <w:wAfter w:w="283" w:type="dxa"/>
        </w:trPr>
        <w:tc>
          <w:tcPr>
            <w:tcW w:w="797" w:type="dxa"/>
          </w:tcPr>
          <w:p w14:paraId="2680AA1D" w14:textId="77777777" w:rsidR="009C583A" w:rsidRPr="00BF3E02" w:rsidRDefault="009C583A" w:rsidP="00DC5DFB">
            <w:pPr>
              <w:pStyle w:val="ListParagraph"/>
              <w:numPr>
                <w:ilvl w:val="0"/>
                <w:numId w:val="2"/>
              </w:numPr>
              <w:ind w:right="-472"/>
              <w:rPr>
                <w:rFonts w:ascii="Century Gothic" w:hAnsi="Century Gothic"/>
                <w:b/>
                <w:sz w:val="20"/>
                <w:szCs w:val="20"/>
                <w:u w:val="single"/>
              </w:rPr>
            </w:pPr>
          </w:p>
        </w:tc>
        <w:tc>
          <w:tcPr>
            <w:tcW w:w="8271" w:type="dxa"/>
          </w:tcPr>
          <w:p w14:paraId="2680AA1E" w14:textId="77777777" w:rsidR="009C583A" w:rsidRDefault="009C583A" w:rsidP="00695E01">
            <w:pPr>
              <w:ind w:left="-108" w:right="-472"/>
              <w:rPr>
                <w:rFonts w:ascii="Century Gothic" w:hAnsi="Century Gothic"/>
                <w:b/>
                <w:sz w:val="20"/>
                <w:szCs w:val="20"/>
              </w:rPr>
            </w:pPr>
            <w:r w:rsidRPr="009C583A">
              <w:rPr>
                <w:rFonts w:ascii="Century Gothic" w:hAnsi="Century Gothic"/>
                <w:b/>
                <w:sz w:val="20"/>
                <w:szCs w:val="20"/>
              </w:rPr>
              <w:t xml:space="preserve">Approval of minutes of last </w:t>
            </w:r>
            <w:r w:rsidR="009E5267">
              <w:rPr>
                <w:rFonts w:ascii="Century Gothic" w:hAnsi="Century Gothic"/>
                <w:b/>
                <w:sz w:val="20"/>
                <w:szCs w:val="20"/>
              </w:rPr>
              <w:t xml:space="preserve">Resources </w:t>
            </w:r>
            <w:r w:rsidR="001E7EB5">
              <w:rPr>
                <w:rFonts w:ascii="Century Gothic" w:hAnsi="Century Gothic"/>
                <w:b/>
                <w:sz w:val="20"/>
                <w:szCs w:val="20"/>
              </w:rPr>
              <w:t>minutes</w:t>
            </w:r>
            <w:r w:rsidRPr="009C583A">
              <w:rPr>
                <w:rFonts w:ascii="Century Gothic" w:hAnsi="Century Gothic"/>
                <w:b/>
                <w:sz w:val="20"/>
                <w:szCs w:val="20"/>
              </w:rPr>
              <w:t xml:space="preserve">: </w:t>
            </w:r>
            <w:r w:rsidR="001E7EB5">
              <w:rPr>
                <w:rFonts w:ascii="Century Gothic" w:hAnsi="Century Gothic"/>
                <w:b/>
                <w:sz w:val="20"/>
                <w:szCs w:val="20"/>
              </w:rPr>
              <w:t>15</w:t>
            </w:r>
            <w:r w:rsidR="001E7EB5" w:rsidRPr="001E7EB5">
              <w:rPr>
                <w:rFonts w:ascii="Century Gothic" w:hAnsi="Century Gothic"/>
                <w:b/>
                <w:sz w:val="20"/>
                <w:szCs w:val="20"/>
                <w:vertAlign w:val="superscript"/>
              </w:rPr>
              <w:t>th</w:t>
            </w:r>
            <w:r w:rsidR="001E7EB5">
              <w:rPr>
                <w:rFonts w:ascii="Century Gothic" w:hAnsi="Century Gothic"/>
                <w:b/>
                <w:sz w:val="20"/>
                <w:szCs w:val="20"/>
              </w:rPr>
              <w:t xml:space="preserve"> February 2017 </w:t>
            </w:r>
          </w:p>
          <w:p w14:paraId="2680AA1F" w14:textId="77777777" w:rsidR="00C52056" w:rsidRPr="00C52056" w:rsidRDefault="00C52056" w:rsidP="00695E01">
            <w:pPr>
              <w:ind w:left="-108" w:right="-472"/>
              <w:rPr>
                <w:rFonts w:ascii="Century Gothic" w:hAnsi="Century Gothic"/>
                <w:sz w:val="20"/>
                <w:szCs w:val="20"/>
              </w:rPr>
            </w:pPr>
            <w:r>
              <w:rPr>
                <w:rFonts w:ascii="Century Gothic" w:hAnsi="Century Gothic"/>
                <w:sz w:val="20"/>
                <w:szCs w:val="20"/>
              </w:rPr>
              <w:t xml:space="preserve">The minutes were approved and signed as a true record.  </w:t>
            </w:r>
          </w:p>
        </w:tc>
        <w:tc>
          <w:tcPr>
            <w:tcW w:w="1276" w:type="dxa"/>
          </w:tcPr>
          <w:p w14:paraId="2680AA20" w14:textId="77777777" w:rsidR="009C583A" w:rsidRPr="00EC2E69" w:rsidRDefault="009C583A" w:rsidP="00FD4487">
            <w:pPr>
              <w:ind w:left="-108" w:right="175"/>
              <w:rPr>
                <w:rFonts w:ascii="Century Gothic" w:hAnsi="Century Gothic"/>
                <w:color w:val="FF0000"/>
                <w:sz w:val="18"/>
                <w:szCs w:val="18"/>
              </w:rPr>
            </w:pPr>
          </w:p>
        </w:tc>
      </w:tr>
      <w:tr w:rsidR="0055383A" w14:paraId="2680AA29" w14:textId="77777777" w:rsidTr="00FD4487">
        <w:trPr>
          <w:gridAfter w:val="1"/>
          <w:wAfter w:w="283" w:type="dxa"/>
        </w:trPr>
        <w:tc>
          <w:tcPr>
            <w:tcW w:w="797" w:type="dxa"/>
          </w:tcPr>
          <w:p w14:paraId="2680AA22" w14:textId="77777777"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271" w:type="dxa"/>
          </w:tcPr>
          <w:p w14:paraId="2680AA23" w14:textId="77777777" w:rsidR="0055383A" w:rsidRDefault="0055383A" w:rsidP="0060594A">
            <w:pPr>
              <w:pStyle w:val="ListParagraph"/>
              <w:ind w:left="-108" w:right="-472"/>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14:paraId="2680AA24" w14:textId="77777777" w:rsidR="0055383A" w:rsidRDefault="00CA3DCB" w:rsidP="00DC5DFB">
            <w:pPr>
              <w:pStyle w:val="ListParagraph"/>
              <w:numPr>
                <w:ilvl w:val="0"/>
                <w:numId w:val="3"/>
              </w:numPr>
              <w:ind w:left="317" w:right="-472"/>
              <w:rPr>
                <w:rFonts w:ascii="Century Gothic" w:hAnsi="Century Gothic"/>
                <w:sz w:val="20"/>
                <w:szCs w:val="20"/>
                <w:u w:val="single"/>
              </w:rPr>
            </w:pPr>
            <w:r>
              <w:rPr>
                <w:rFonts w:ascii="Century Gothic" w:hAnsi="Century Gothic"/>
                <w:sz w:val="20"/>
                <w:szCs w:val="20"/>
                <w:u w:val="single"/>
              </w:rPr>
              <w:t>Governor Development Day</w:t>
            </w:r>
          </w:p>
          <w:p w14:paraId="028F8789" w14:textId="77777777" w:rsidR="0060133A" w:rsidRDefault="00C52056" w:rsidP="00C52056">
            <w:pPr>
              <w:ind w:left="-43" w:right="-472"/>
              <w:rPr>
                <w:rFonts w:ascii="Century Gothic" w:hAnsi="Century Gothic"/>
                <w:sz w:val="20"/>
                <w:szCs w:val="20"/>
              </w:rPr>
            </w:pPr>
            <w:r>
              <w:rPr>
                <w:rFonts w:ascii="Century Gothic" w:hAnsi="Century Gothic"/>
                <w:sz w:val="20"/>
                <w:szCs w:val="20"/>
              </w:rPr>
              <w:t xml:space="preserve">No date had been confirmed.  VI stressed the importance of arranging a day and asked SMC/DT/SJC to suggest three dates in July/September so governors could </w:t>
            </w:r>
          </w:p>
          <w:p w14:paraId="2680AA25" w14:textId="574F3C94" w:rsidR="00C52056" w:rsidRPr="00C52056" w:rsidRDefault="00C52056" w:rsidP="00C52056">
            <w:pPr>
              <w:ind w:left="-43" w:right="-472"/>
              <w:rPr>
                <w:rFonts w:ascii="Century Gothic" w:hAnsi="Century Gothic"/>
                <w:sz w:val="20"/>
                <w:szCs w:val="20"/>
              </w:rPr>
            </w:pPr>
            <w:proofErr w:type="gramStart"/>
            <w:r>
              <w:rPr>
                <w:rFonts w:ascii="Century Gothic" w:hAnsi="Century Gothic"/>
                <w:sz w:val="20"/>
                <w:szCs w:val="20"/>
              </w:rPr>
              <w:t>diarise</w:t>
            </w:r>
            <w:proofErr w:type="gramEnd"/>
            <w:r>
              <w:rPr>
                <w:rFonts w:ascii="Century Gothic" w:hAnsi="Century Gothic"/>
                <w:sz w:val="20"/>
                <w:szCs w:val="20"/>
              </w:rPr>
              <w:t xml:space="preserve"> the date.</w:t>
            </w:r>
          </w:p>
          <w:p w14:paraId="2680AA26" w14:textId="77777777" w:rsidR="0055383A" w:rsidRDefault="00CA3DCB" w:rsidP="00DC5DFB">
            <w:pPr>
              <w:pStyle w:val="ListParagraph"/>
              <w:numPr>
                <w:ilvl w:val="0"/>
                <w:numId w:val="3"/>
              </w:numPr>
              <w:ind w:left="317" w:right="-472"/>
              <w:rPr>
                <w:rFonts w:ascii="Century Gothic" w:hAnsi="Century Gothic"/>
                <w:sz w:val="20"/>
                <w:szCs w:val="20"/>
                <w:u w:val="single"/>
              </w:rPr>
            </w:pPr>
            <w:r>
              <w:rPr>
                <w:rFonts w:ascii="Century Gothic" w:hAnsi="Century Gothic"/>
                <w:sz w:val="20"/>
                <w:szCs w:val="20"/>
                <w:u w:val="single"/>
              </w:rPr>
              <w:t>The Key – governor logins</w:t>
            </w:r>
          </w:p>
          <w:p w14:paraId="2680AA27" w14:textId="77777777" w:rsidR="00C52056" w:rsidRPr="00C52056" w:rsidRDefault="00C52056" w:rsidP="00C52056">
            <w:pPr>
              <w:ind w:left="-43" w:right="-472"/>
              <w:rPr>
                <w:rFonts w:ascii="Century Gothic" w:hAnsi="Century Gothic"/>
                <w:sz w:val="20"/>
                <w:szCs w:val="20"/>
              </w:rPr>
            </w:pPr>
            <w:r>
              <w:rPr>
                <w:rFonts w:ascii="Century Gothic" w:hAnsi="Century Gothic"/>
                <w:sz w:val="20"/>
                <w:szCs w:val="20"/>
              </w:rPr>
              <w:t xml:space="preserve">SJC would ask for the login information to be resent to all governors.  </w:t>
            </w:r>
          </w:p>
        </w:tc>
        <w:tc>
          <w:tcPr>
            <w:tcW w:w="1276" w:type="dxa"/>
          </w:tcPr>
          <w:p w14:paraId="17E16442" w14:textId="77777777" w:rsidR="00C5250E" w:rsidRDefault="00C5250E" w:rsidP="00FD4487">
            <w:pPr>
              <w:ind w:left="-108" w:right="175"/>
              <w:rPr>
                <w:rFonts w:ascii="Century Gothic" w:hAnsi="Century Gothic"/>
                <w:color w:val="FF0000"/>
                <w:sz w:val="18"/>
                <w:szCs w:val="18"/>
              </w:rPr>
            </w:pPr>
          </w:p>
          <w:p w14:paraId="3CD003F4" w14:textId="77777777" w:rsidR="000C283E" w:rsidRDefault="000C283E" w:rsidP="00FD4487">
            <w:pPr>
              <w:ind w:left="-108" w:right="175"/>
              <w:rPr>
                <w:rFonts w:ascii="Century Gothic" w:hAnsi="Century Gothic"/>
                <w:color w:val="FF0000"/>
                <w:sz w:val="18"/>
                <w:szCs w:val="18"/>
              </w:rPr>
            </w:pPr>
          </w:p>
          <w:p w14:paraId="13348887" w14:textId="77777777" w:rsidR="000C283E" w:rsidRDefault="000C283E" w:rsidP="00FD4487">
            <w:pPr>
              <w:ind w:left="-108" w:right="175"/>
              <w:rPr>
                <w:rFonts w:ascii="Century Gothic" w:hAnsi="Century Gothic"/>
                <w:color w:val="FF0000"/>
                <w:sz w:val="18"/>
                <w:szCs w:val="18"/>
              </w:rPr>
            </w:pPr>
          </w:p>
          <w:p w14:paraId="5846573C" w14:textId="77777777" w:rsidR="000C283E" w:rsidRDefault="000C283E" w:rsidP="000C283E">
            <w:pPr>
              <w:ind w:left="-108" w:right="34"/>
              <w:rPr>
                <w:rFonts w:ascii="Century Gothic" w:hAnsi="Century Gothic"/>
                <w:color w:val="FF0000"/>
                <w:sz w:val="18"/>
                <w:szCs w:val="18"/>
              </w:rPr>
            </w:pPr>
            <w:r>
              <w:rPr>
                <w:rFonts w:ascii="Century Gothic" w:hAnsi="Century Gothic"/>
                <w:color w:val="FF0000"/>
                <w:sz w:val="18"/>
                <w:szCs w:val="18"/>
              </w:rPr>
              <w:t>SMC/DT/SJC 26/5/17</w:t>
            </w:r>
          </w:p>
          <w:p w14:paraId="1D8D715D" w14:textId="77777777" w:rsidR="000C283E" w:rsidRDefault="000C283E" w:rsidP="000C283E">
            <w:pPr>
              <w:ind w:left="-108" w:right="34"/>
              <w:rPr>
                <w:rFonts w:ascii="Century Gothic" w:hAnsi="Century Gothic"/>
                <w:color w:val="FF0000"/>
                <w:sz w:val="18"/>
                <w:szCs w:val="18"/>
              </w:rPr>
            </w:pPr>
          </w:p>
          <w:p w14:paraId="5642CB16" w14:textId="77777777" w:rsidR="000C283E" w:rsidRDefault="000C283E" w:rsidP="000C283E">
            <w:pPr>
              <w:ind w:left="-108" w:right="34"/>
              <w:rPr>
                <w:rFonts w:ascii="Century Gothic" w:hAnsi="Century Gothic"/>
                <w:color w:val="FF0000"/>
                <w:sz w:val="18"/>
                <w:szCs w:val="18"/>
              </w:rPr>
            </w:pPr>
          </w:p>
          <w:p w14:paraId="2680AA28" w14:textId="53C77D56" w:rsidR="000C283E" w:rsidRPr="00EC2E69" w:rsidRDefault="000C283E" w:rsidP="000C283E">
            <w:pPr>
              <w:ind w:left="-108" w:right="34"/>
              <w:rPr>
                <w:rFonts w:ascii="Century Gothic" w:hAnsi="Century Gothic"/>
                <w:color w:val="FF0000"/>
                <w:sz w:val="18"/>
                <w:szCs w:val="18"/>
              </w:rPr>
            </w:pPr>
            <w:r>
              <w:rPr>
                <w:rFonts w:ascii="Century Gothic" w:hAnsi="Century Gothic"/>
                <w:color w:val="FF0000"/>
                <w:sz w:val="18"/>
                <w:szCs w:val="18"/>
              </w:rPr>
              <w:t>SJC 26/5/17</w:t>
            </w:r>
          </w:p>
        </w:tc>
      </w:tr>
      <w:tr w:rsidR="0055383A" w14:paraId="2680AA2D" w14:textId="77777777" w:rsidTr="00FD4487">
        <w:trPr>
          <w:gridAfter w:val="1"/>
          <w:wAfter w:w="283" w:type="dxa"/>
        </w:trPr>
        <w:tc>
          <w:tcPr>
            <w:tcW w:w="797" w:type="dxa"/>
          </w:tcPr>
          <w:p w14:paraId="2680AA2A" w14:textId="77777777"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271" w:type="dxa"/>
          </w:tcPr>
          <w:p w14:paraId="71D38BD7" w14:textId="77777777" w:rsidR="00942C1C" w:rsidRDefault="001E7EB5" w:rsidP="00695E01">
            <w:pPr>
              <w:ind w:left="-108" w:right="-108"/>
              <w:rPr>
                <w:rFonts w:ascii="Century Gothic" w:hAnsi="Century Gothic"/>
                <w:color w:val="FF0000"/>
                <w:sz w:val="20"/>
                <w:szCs w:val="20"/>
              </w:rPr>
            </w:pPr>
            <w:r>
              <w:rPr>
                <w:rFonts w:ascii="Century Gothic" w:hAnsi="Century Gothic"/>
                <w:b/>
                <w:sz w:val="20"/>
                <w:szCs w:val="20"/>
              </w:rPr>
              <w:t>N</w:t>
            </w:r>
            <w:r w:rsidR="0055383A" w:rsidRPr="0055383A">
              <w:rPr>
                <w:rFonts w:ascii="Century Gothic" w:hAnsi="Century Gothic"/>
                <w:b/>
                <w:sz w:val="20"/>
                <w:szCs w:val="20"/>
              </w:rPr>
              <w:t>otice of AOB</w:t>
            </w:r>
            <w:r w:rsidR="00942C1C" w:rsidRPr="00FD4487">
              <w:rPr>
                <w:rFonts w:ascii="Century Gothic" w:hAnsi="Century Gothic"/>
                <w:color w:val="FF0000"/>
                <w:sz w:val="20"/>
                <w:szCs w:val="20"/>
              </w:rPr>
              <w:t xml:space="preserve"> </w:t>
            </w:r>
          </w:p>
          <w:p w14:paraId="2680AA2B" w14:textId="5D70D042" w:rsidR="00DE416F" w:rsidRPr="00DE416F" w:rsidRDefault="00DE416F" w:rsidP="00695E01">
            <w:pPr>
              <w:ind w:left="-108" w:right="-108"/>
              <w:rPr>
                <w:rFonts w:ascii="Century Gothic" w:hAnsi="Century Gothic"/>
                <w:sz w:val="20"/>
                <w:szCs w:val="20"/>
              </w:rPr>
            </w:pPr>
            <w:r>
              <w:rPr>
                <w:rFonts w:ascii="Century Gothic" w:hAnsi="Century Gothic"/>
                <w:sz w:val="20"/>
                <w:szCs w:val="20"/>
              </w:rPr>
              <w:t xml:space="preserve">None. </w:t>
            </w:r>
          </w:p>
        </w:tc>
        <w:tc>
          <w:tcPr>
            <w:tcW w:w="1276" w:type="dxa"/>
          </w:tcPr>
          <w:p w14:paraId="2680AA2C" w14:textId="77777777" w:rsidR="00EC2E69" w:rsidRPr="00EC2E69" w:rsidRDefault="00EC2E69" w:rsidP="00FD4487">
            <w:pPr>
              <w:ind w:left="-108" w:right="175"/>
              <w:rPr>
                <w:rFonts w:ascii="Century Gothic" w:hAnsi="Century Gothic"/>
                <w:color w:val="FF0000"/>
                <w:sz w:val="18"/>
                <w:szCs w:val="18"/>
              </w:rPr>
            </w:pPr>
          </w:p>
        </w:tc>
      </w:tr>
      <w:tr w:rsidR="001E7EB5" w14:paraId="2680AA3C" w14:textId="77777777" w:rsidTr="00FD4487">
        <w:trPr>
          <w:gridAfter w:val="1"/>
          <w:wAfter w:w="283" w:type="dxa"/>
        </w:trPr>
        <w:tc>
          <w:tcPr>
            <w:tcW w:w="797" w:type="dxa"/>
          </w:tcPr>
          <w:p w14:paraId="2680AA2E" w14:textId="77777777"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271" w:type="dxa"/>
          </w:tcPr>
          <w:p w14:paraId="2680AA2F" w14:textId="77777777" w:rsidR="001E7EB5" w:rsidRDefault="001E7EB5" w:rsidP="001E7EB5">
            <w:pPr>
              <w:ind w:right="-108"/>
              <w:rPr>
                <w:rFonts w:ascii="Century Gothic" w:hAnsi="Century Gothic"/>
                <w:b/>
                <w:sz w:val="20"/>
                <w:szCs w:val="20"/>
              </w:rPr>
            </w:pPr>
            <w:r>
              <w:rPr>
                <w:rFonts w:ascii="Century Gothic" w:hAnsi="Century Gothic"/>
                <w:b/>
                <w:sz w:val="20"/>
                <w:szCs w:val="20"/>
              </w:rPr>
              <w:t>Confirm date and Governor Action for Link Adviser Summer term visit</w:t>
            </w:r>
          </w:p>
          <w:p w14:paraId="2680AA30" w14:textId="27202D80" w:rsidR="00C229DD" w:rsidRPr="0060133A" w:rsidRDefault="00C229DD" w:rsidP="001E7EB5">
            <w:pPr>
              <w:ind w:right="-108"/>
              <w:rPr>
                <w:rFonts w:ascii="Century Gothic" w:hAnsi="Century Gothic"/>
                <w:sz w:val="20"/>
                <w:szCs w:val="20"/>
              </w:rPr>
            </w:pPr>
            <w:r w:rsidRPr="0060133A">
              <w:rPr>
                <w:rFonts w:ascii="Century Gothic" w:hAnsi="Century Gothic"/>
                <w:color w:val="FF0000"/>
                <w:sz w:val="20"/>
                <w:szCs w:val="20"/>
              </w:rPr>
              <w:t>JS had flagged up the need to be thoroughly prepared for the Link Adviser visit and potential Ofsted and governors discussed the questions posed by WSCC</w:t>
            </w:r>
            <w:r w:rsidRPr="0060133A">
              <w:rPr>
                <w:rFonts w:ascii="Century Gothic" w:hAnsi="Century Gothic"/>
                <w:sz w:val="20"/>
                <w:szCs w:val="20"/>
              </w:rPr>
              <w:t xml:space="preserve">.  Governors varied in their response on the impact they felt they had.  SCC commented on the value of the audit trail, highlighting areas of minutes where data was </w:t>
            </w:r>
            <w:r w:rsidR="00C74B9E" w:rsidRPr="0060133A">
              <w:rPr>
                <w:rFonts w:ascii="Century Gothic" w:hAnsi="Century Gothic"/>
                <w:sz w:val="20"/>
                <w:szCs w:val="20"/>
              </w:rPr>
              <w:t xml:space="preserve">analysed </w:t>
            </w:r>
            <w:r w:rsidRPr="0060133A">
              <w:rPr>
                <w:rFonts w:ascii="Century Gothic" w:hAnsi="Century Gothic"/>
                <w:sz w:val="20"/>
                <w:szCs w:val="20"/>
              </w:rPr>
              <w:t xml:space="preserve">and benchmarked and any decisions were made.  </w:t>
            </w:r>
          </w:p>
          <w:p w14:paraId="2680AA31" w14:textId="3B7EB49C" w:rsidR="00C229DD" w:rsidRDefault="00C229DD" w:rsidP="00C229DD">
            <w:pPr>
              <w:ind w:right="-108"/>
              <w:jc w:val="right"/>
              <w:rPr>
                <w:rFonts w:ascii="Century Gothic" w:hAnsi="Century Gothic"/>
                <w:i/>
                <w:sz w:val="20"/>
                <w:szCs w:val="20"/>
              </w:rPr>
            </w:pPr>
            <w:r>
              <w:rPr>
                <w:rFonts w:ascii="Century Gothic" w:hAnsi="Century Gothic"/>
                <w:i/>
                <w:sz w:val="20"/>
                <w:szCs w:val="20"/>
              </w:rPr>
              <w:t xml:space="preserve">DT left the meeting to cover an emergency.  </w:t>
            </w:r>
          </w:p>
          <w:p w14:paraId="2A853C01" w14:textId="15D3E13F" w:rsidR="00C74B9E" w:rsidRDefault="00C229DD" w:rsidP="00C229DD">
            <w:pPr>
              <w:ind w:right="-108"/>
              <w:rPr>
                <w:rFonts w:ascii="Century Gothic" w:hAnsi="Century Gothic"/>
                <w:sz w:val="20"/>
                <w:szCs w:val="20"/>
              </w:rPr>
            </w:pPr>
            <w:r w:rsidRPr="0060133A">
              <w:rPr>
                <w:rFonts w:ascii="Century Gothic" w:hAnsi="Century Gothic"/>
                <w:color w:val="FF0000"/>
                <w:sz w:val="20"/>
                <w:szCs w:val="20"/>
              </w:rPr>
              <w:t xml:space="preserve">After careful discussion, it was felt an additional governance line within the QIP would be a beneficial way to assess the impact governors were having. </w:t>
            </w:r>
            <w:r w:rsidR="00F1189D">
              <w:rPr>
                <w:rFonts w:ascii="Century Gothic" w:hAnsi="Century Gothic"/>
                <w:sz w:val="20"/>
                <w:szCs w:val="20"/>
              </w:rPr>
              <w:t xml:space="preserve"> </w:t>
            </w:r>
            <w:r w:rsidR="00F1189D" w:rsidRPr="0060133A">
              <w:rPr>
                <w:rFonts w:ascii="Century Gothic" w:hAnsi="Century Gothic"/>
                <w:color w:val="FF0000"/>
                <w:sz w:val="20"/>
                <w:szCs w:val="20"/>
              </w:rPr>
              <w:t xml:space="preserve">DT/SMC to action. </w:t>
            </w:r>
            <w:r w:rsidRPr="0060133A">
              <w:rPr>
                <w:rFonts w:ascii="Century Gothic" w:hAnsi="Century Gothic"/>
                <w:color w:val="FF0000"/>
                <w:sz w:val="20"/>
                <w:szCs w:val="20"/>
              </w:rPr>
              <w:t xml:space="preserve"> </w:t>
            </w:r>
            <w:r w:rsidR="00F1189D" w:rsidRPr="0060133A">
              <w:rPr>
                <w:rFonts w:ascii="Century Gothic" w:hAnsi="Century Gothic"/>
                <w:color w:val="FF0000"/>
                <w:sz w:val="20"/>
                <w:szCs w:val="20"/>
              </w:rPr>
              <w:t>ND commented on t</w:t>
            </w:r>
            <w:r w:rsidR="00C74B9E" w:rsidRPr="0060133A">
              <w:rPr>
                <w:rFonts w:ascii="Century Gothic" w:hAnsi="Century Gothic"/>
                <w:color w:val="FF0000"/>
                <w:sz w:val="20"/>
                <w:szCs w:val="20"/>
              </w:rPr>
              <w:t>he value of the QIP at evidencing</w:t>
            </w:r>
            <w:r w:rsidR="00F1189D" w:rsidRPr="0060133A">
              <w:rPr>
                <w:rFonts w:ascii="Century Gothic" w:hAnsi="Century Gothic"/>
                <w:color w:val="FF0000"/>
                <w:sz w:val="20"/>
                <w:szCs w:val="20"/>
              </w:rPr>
              <w:t xml:space="preserve"> actions and outcomes and asked all governors to ensure they were very familiar with it.   </w:t>
            </w:r>
            <w:r>
              <w:rPr>
                <w:rFonts w:ascii="Century Gothic" w:hAnsi="Century Gothic"/>
                <w:sz w:val="20"/>
                <w:szCs w:val="20"/>
              </w:rPr>
              <w:t>Governor visits wou</w:t>
            </w:r>
            <w:r w:rsidR="00F1189D">
              <w:rPr>
                <w:rFonts w:ascii="Century Gothic" w:hAnsi="Century Gothic"/>
                <w:sz w:val="20"/>
                <w:szCs w:val="20"/>
              </w:rPr>
              <w:t xml:space="preserve">ld then focus on the identified key issues and the visit forms would include the key points to consider.  Governors would work with the head of centre when completing the </w:t>
            </w:r>
            <w:r w:rsidR="00C74B9E">
              <w:rPr>
                <w:rFonts w:ascii="Century Gothic" w:hAnsi="Century Gothic"/>
                <w:sz w:val="20"/>
                <w:szCs w:val="20"/>
              </w:rPr>
              <w:t>visit reports</w:t>
            </w:r>
            <w:r w:rsidR="00F1189D">
              <w:rPr>
                <w:rFonts w:ascii="Century Gothic" w:hAnsi="Century Gothic"/>
                <w:sz w:val="20"/>
                <w:szCs w:val="20"/>
              </w:rPr>
              <w:t xml:space="preserve">.  </w:t>
            </w:r>
            <w:r w:rsidR="00C74B9E">
              <w:rPr>
                <w:rFonts w:ascii="Century Gothic" w:hAnsi="Century Gothic"/>
                <w:sz w:val="20"/>
                <w:szCs w:val="20"/>
              </w:rPr>
              <w:t xml:space="preserve">All governors were asked to carry out centre visits before the end of term.  </w:t>
            </w:r>
          </w:p>
          <w:p w14:paraId="2680AA32" w14:textId="13E99279" w:rsidR="00C52056" w:rsidRDefault="00C74B9E" w:rsidP="00C229DD">
            <w:pPr>
              <w:ind w:right="-108"/>
              <w:rPr>
                <w:rFonts w:ascii="Century Gothic" w:hAnsi="Century Gothic"/>
                <w:sz w:val="20"/>
                <w:szCs w:val="20"/>
              </w:rPr>
            </w:pPr>
            <w:r w:rsidRPr="0060133A">
              <w:rPr>
                <w:rFonts w:ascii="Century Gothic" w:hAnsi="Century Gothic"/>
                <w:color w:val="FF0000"/>
                <w:sz w:val="20"/>
                <w:szCs w:val="20"/>
              </w:rPr>
              <w:t>Governors suggested a further strand of evidence would be to note</w:t>
            </w:r>
            <w:r w:rsidR="00F1189D" w:rsidRPr="0060133A">
              <w:rPr>
                <w:rFonts w:ascii="Century Gothic" w:hAnsi="Century Gothic"/>
                <w:color w:val="FF0000"/>
                <w:sz w:val="20"/>
                <w:szCs w:val="20"/>
              </w:rPr>
              <w:t xml:space="preserve"> at the end of each meeting the key topics dealt with in the meeting.  </w:t>
            </w:r>
            <w:r>
              <w:rPr>
                <w:rFonts w:ascii="Century Gothic" w:hAnsi="Century Gothic"/>
                <w:sz w:val="20"/>
                <w:szCs w:val="20"/>
              </w:rPr>
              <w:t>LR to add an agenda item.</w:t>
            </w:r>
          </w:p>
          <w:p w14:paraId="2680AA33" w14:textId="2D85E0F9" w:rsidR="00F1189D" w:rsidRDefault="00C74B9E" w:rsidP="00C229DD">
            <w:pPr>
              <w:ind w:right="-108"/>
              <w:rPr>
                <w:rFonts w:ascii="Century Gothic" w:hAnsi="Century Gothic"/>
                <w:sz w:val="20"/>
                <w:szCs w:val="20"/>
              </w:rPr>
            </w:pPr>
            <w:r>
              <w:rPr>
                <w:rFonts w:ascii="Century Gothic" w:hAnsi="Century Gothic"/>
                <w:sz w:val="20"/>
                <w:szCs w:val="20"/>
              </w:rPr>
              <w:t xml:space="preserve">VI asked SMC/DT </w:t>
            </w:r>
            <w:r w:rsidR="0060133A">
              <w:rPr>
                <w:rFonts w:ascii="Century Gothic" w:hAnsi="Century Gothic"/>
                <w:sz w:val="20"/>
                <w:szCs w:val="20"/>
              </w:rPr>
              <w:t xml:space="preserve">to </w:t>
            </w:r>
            <w:r>
              <w:rPr>
                <w:rFonts w:ascii="Century Gothic" w:hAnsi="Century Gothic"/>
                <w:sz w:val="20"/>
                <w:szCs w:val="20"/>
              </w:rPr>
              <w:t>confirm with governors</w:t>
            </w:r>
            <w:r w:rsidR="00F1189D">
              <w:rPr>
                <w:rFonts w:ascii="Century Gothic" w:hAnsi="Century Gothic"/>
                <w:sz w:val="20"/>
                <w:szCs w:val="20"/>
              </w:rPr>
              <w:t xml:space="preserve"> the link adviser visit date and follow up on how Miriam Hill was.</w:t>
            </w:r>
          </w:p>
          <w:p w14:paraId="7479E19A" w14:textId="77777777" w:rsidR="001E7EB5" w:rsidRDefault="00F1189D" w:rsidP="002411CA">
            <w:pPr>
              <w:ind w:right="-108"/>
              <w:rPr>
                <w:rFonts w:ascii="Century Gothic" w:hAnsi="Century Gothic"/>
                <w:sz w:val="20"/>
                <w:szCs w:val="20"/>
              </w:rPr>
            </w:pPr>
            <w:r w:rsidRPr="0060133A">
              <w:rPr>
                <w:rFonts w:ascii="Century Gothic" w:hAnsi="Century Gothic"/>
                <w:color w:val="FF0000"/>
                <w:sz w:val="20"/>
                <w:szCs w:val="20"/>
              </w:rPr>
              <w:t xml:space="preserve">Governors suggested they carry out a second governance review at their June meeting and consider their structure in the light of the changes following the cost reductions.    </w:t>
            </w:r>
            <w:r w:rsidR="00F6190C">
              <w:rPr>
                <w:rFonts w:ascii="Century Gothic" w:hAnsi="Century Gothic"/>
                <w:sz w:val="20"/>
                <w:szCs w:val="20"/>
              </w:rPr>
              <w:t xml:space="preserve">There clear aim was to ensure </w:t>
            </w:r>
            <w:r w:rsidR="002411CA">
              <w:rPr>
                <w:rFonts w:ascii="Century Gothic" w:hAnsi="Century Gothic"/>
                <w:sz w:val="20"/>
                <w:szCs w:val="20"/>
              </w:rPr>
              <w:t xml:space="preserve">that </w:t>
            </w:r>
            <w:r w:rsidR="00F6190C">
              <w:rPr>
                <w:rFonts w:ascii="Century Gothic" w:hAnsi="Century Gothic"/>
                <w:sz w:val="20"/>
                <w:szCs w:val="20"/>
              </w:rPr>
              <w:t>the key to all decisions they made</w:t>
            </w:r>
            <w:r w:rsidR="002411CA">
              <w:rPr>
                <w:rFonts w:ascii="Century Gothic" w:hAnsi="Century Gothic"/>
                <w:sz w:val="20"/>
                <w:szCs w:val="20"/>
              </w:rPr>
              <w:t xml:space="preserve"> was to provide the best for all pupils.</w:t>
            </w:r>
          </w:p>
          <w:p w14:paraId="2680AA3A" w14:textId="5CDB728F" w:rsidR="00DE416F" w:rsidRPr="00DE416F" w:rsidRDefault="00DE416F" w:rsidP="00DE416F">
            <w:pPr>
              <w:ind w:right="-108"/>
              <w:jc w:val="right"/>
              <w:rPr>
                <w:rFonts w:ascii="Century Gothic" w:hAnsi="Century Gothic"/>
                <w:b/>
                <w:i/>
                <w:sz w:val="20"/>
                <w:szCs w:val="20"/>
              </w:rPr>
            </w:pPr>
            <w:r>
              <w:rPr>
                <w:rFonts w:ascii="Century Gothic" w:hAnsi="Century Gothic"/>
                <w:i/>
                <w:sz w:val="20"/>
                <w:szCs w:val="20"/>
              </w:rPr>
              <w:t xml:space="preserve">DT </w:t>
            </w:r>
            <w:r w:rsidR="00C30A39">
              <w:rPr>
                <w:rFonts w:ascii="Century Gothic" w:hAnsi="Century Gothic"/>
                <w:i/>
                <w:sz w:val="20"/>
                <w:szCs w:val="20"/>
              </w:rPr>
              <w:t>re-joined</w:t>
            </w:r>
            <w:r>
              <w:rPr>
                <w:rFonts w:ascii="Century Gothic" w:hAnsi="Century Gothic"/>
                <w:i/>
                <w:sz w:val="20"/>
                <w:szCs w:val="20"/>
              </w:rPr>
              <w:t xml:space="preserve"> the meeting. </w:t>
            </w:r>
          </w:p>
        </w:tc>
        <w:tc>
          <w:tcPr>
            <w:tcW w:w="1276" w:type="dxa"/>
          </w:tcPr>
          <w:p w14:paraId="187E5880" w14:textId="77777777" w:rsidR="001E7EB5" w:rsidRDefault="001E7EB5" w:rsidP="00FD4487">
            <w:pPr>
              <w:ind w:left="-108" w:right="175"/>
              <w:rPr>
                <w:rFonts w:ascii="Century Gothic" w:hAnsi="Century Gothic"/>
                <w:color w:val="FF0000"/>
                <w:sz w:val="18"/>
                <w:szCs w:val="18"/>
              </w:rPr>
            </w:pPr>
          </w:p>
          <w:p w14:paraId="4215E78A" w14:textId="77777777" w:rsidR="000C283E" w:rsidRDefault="000C283E" w:rsidP="00FD4487">
            <w:pPr>
              <w:ind w:left="-108" w:right="175"/>
              <w:rPr>
                <w:rFonts w:ascii="Century Gothic" w:hAnsi="Century Gothic"/>
                <w:color w:val="FF0000"/>
                <w:sz w:val="18"/>
                <w:szCs w:val="18"/>
              </w:rPr>
            </w:pPr>
          </w:p>
          <w:p w14:paraId="5D606615" w14:textId="77777777" w:rsidR="000C283E" w:rsidRDefault="000C283E" w:rsidP="00FD4487">
            <w:pPr>
              <w:ind w:left="-108" w:right="175"/>
              <w:rPr>
                <w:rFonts w:ascii="Century Gothic" w:hAnsi="Century Gothic"/>
                <w:color w:val="FF0000"/>
                <w:sz w:val="18"/>
                <w:szCs w:val="18"/>
              </w:rPr>
            </w:pPr>
          </w:p>
          <w:p w14:paraId="5639225F" w14:textId="77777777" w:rsidR="000C283E" w:rsidRDefault="000C283E" w:rsidP="00FD4487">
            <w:pPr>
              <w:ind w:left="-108" w:right="175"/>
              <w:rPr>
                <w:rFonts w:ascii="Century Gothic" w:hAnsi="Century Gothic"/>
                <w:color w:val="FF0000"/>
                <w:sz w:val="18"/>
                <w:szCs w:val="18"/>
              </w:rPr>
            </w:pPr>
          </w:p>
          <w:p w14:paraId="68E8822E" w14:textId="77777777" w:rsidR="000C283E" w:rsidRDefault="000C283E" w:rsidP="00FD4487">
            <w:pPr>
              <w:ind w:left="-108" w:right="175"/>
              <w:rPr>
                <w:rFonts w:ascii="Century Gothic" w:hAnsi="Century Gothic"/>
                <w:color w:val="FF0000"/>
                <w:sz w:val="18"/>
                <w:szCs w:val="18"/>
              </w:rPr>
            </w:pPr>
          </w:p>
          <w:p w14:paraId="3AD71F97" w14:textId="77777777" w:rsidR="000C283E" w:rsidRDefault="000C283E" w:rsidP="00FD4487">
            <w:pPr>
              <w:ind w:left="-108" w:right="175"/>
              <w:rPr>
                <w:rFonts w:ascii="Century Gothic" w:hAnsi="Century Gothic"/>
                <w:color w:val="FF0000"/>
                <w:sz w:val="18"/>
                <w:szCs w:val="18"/>
              </w:rPr>
            </w:pPr>
          </w:p>
          <w:p w14:paraId="69E3A783" w14:textId="77777777" w:rsidR="000C283E" w:rsidRDefault="000C283E" w:rsidP="00FD4487">
            <w:pPr>
              <w:ind w:left="-108" w:right="175"/>
              <w:rPr>
                <w:rFonts w:ascii="Century Gothic" w:hAnsi="Century Gothic"/>
                <w:color w:val="FF0000"/>
                <w:sz w:val="18"/>
                <w:szCs w:val="18"/>
              </w:rPr>
            </w:pPr>
          </w:p>
          <w:p w14:paraId="5D9E4D9D" w14:textId="77777777" w:rsidR="000C283E" w:rsidRDefault="000C283E" w:rsidP="00FD4487">
            <w:pPr>
              <w:ind w:left="-108" w:right="175"/>
              <w:rPr>
                <w:rFonts w:ascii="Century Gothic" w:hAnsi="Century Gothic"/>
                <w:color w:val="FF0000"/>
                <w:sz w:val="18"/>
                <w:szCs w:val="18"/>
              </w:rPr>
            </w:pPr>
          </w:p>
          <w:p w14:paraId="1D1477FF" w14:textId="77777777" w:rsidR="000C283E" w:rsidRDefault="000C283E" w:rsidP="00FD4487">
            <w:pPr>
              <w:ind w:left="-108" w:right="175"/>
              <w:rPr>
                <w:rFonts w:ascii="Century Gothic" w:hAnsi="Century Gothic"/>
                <w:color w:val="FF0000"/>
                <w:sz w:val="18"/>
                <w:szCs w:val="18"/>
              </w:rPr>
            </w:pPr>
          </w:p>
          <w:p w14:paraId="32F537DF" w14:textId="4B32F2CC" w:rsidR="000C283E" w:rsidRDefault="006A2240" w:rsidP="000C283E">
            <w:pPr>
              <w:ind w:right="175"/>
              <w:rPr>
                <w:rFonts w:ascii="Century Gothic" w:hAnsi="Century Gothic"/>
                <w:color w:val="FF0000"/>
                <w:sz w:val="18"/>
                <w:szCs w:val="18"/>
              </w:rPr>
            </w:pPr>
            <w:r>
              <w:rPr>
                <w:rFonts w:ascii="Century Gothic" w:hAnsi="Century Gothic"/>
                <w:color w:val="FF0000"/>
                <w:sz w:val="18"/>
                <w:szCs w:val="18"/>
              </w:rPr>
              <w:t>SMC/DT 27</w:t>
            </w:r>
            <w:r w:rsidR="000C283E">
              <w:rPr>
                <w:rFonts w:ascii="Century Gothic" w:hAnsi="Century Gothic"/>
                <w:color w:val="FF0000"/>
                <w:sz w:val="18"/>
                <w:szCs w:val="18"/>
              </w:rPr>
              <w:t>/6/17</w:t>
            </w:r>
          </w:p>
          <w:p w14:paraId="046D2508" w14:textId="77777777" w:rsidR="000C283E" w:rsidRDefault="000C283E" w:rsidP="000C283E">
            <w:pPr>
              <w:ind w:right="175"/>
              <w:rPr>
                <w:rFonts w:ascii="Century Gothic" w:hAnsi="Century Gothic"/>
                <w:color w:val="FF0000"/>
                <w:sz w:val="18"/>
                <w:szCs w:val="18"/>
              </w:rPr>
            </w:pPr>
          </w:p>
          <w:p w14:paraId="0227A246" w14:textId="77777777" w:rsidR="000C283E" w:rsidRDefault="000C283E" w:rsidP="000C283E">
            <w:pPr>
              <w:ind w:right="175"/>
              <w:rPr>
                <w:rFonts w:ascii="Century Gothic" w:hAnsi="Century Gothic"/>
                <w:color w:val="FF0000"/>
                <w:sz w:val="18"/>
                <w:szCs w:val="18"/>
              </w:rPr>
            </w:pPr>
          </w:p>
          <w:p w14:paraId="7C74F271" w14:textId="77777777" w:rsidR="0060133A" w:rsidRDefault="0060133A" w:rsidP="000C283E">
            <w:pPr>
              <w:ind w:right="175"/>
              <w:rPr>
                <w:rFonts w:ascii="Century Gothic" w:hAnsi="Century Gothic"/>
                <w:color w:val="FF0000"/>
                <w:sz w:val="18"/>
                <w:szCs w:val="18"/>
              </w:rPr>
            </w:pPr>
          </w:p>
          <w:p w14:paraId="3B6741AB" w14:textId="77777777" w:rsidR="000C283E" w:rsidRDefault="000C283E" w:rsidP="000C283E">
            <w:pPr>
              <w:ind w:right="175"/>
              <w:rPr>
                <w:rFonts w:ascii="Century Gothic" w:hAnsi="Century Gothic"/>
                <w:color w:val="FF0000"/>
                <w:sz w:val="18"/>
                <w:szCs w:val="18"/>
              </w:rPr>
            </w:pPr>
            <w:r>
              <w:rPr>
                <w:rFonts w:ascii="Century Gothic" w:hAnsi="Century Gothic"/>
                <w:color w:val="FF0000"/>
                <w:sz w:val="18"/>
                <w:szCs w:val="18"/>
              </w:rPr>
              <w:t>All 14/7/17</w:t>
            </w:r>
          </w:p>
          <w:p w14:paraId="034F122B" w14:textId="77777777" w:rsidR="000C283E" w:rsidRDefault="000C283E" w:rsidP="000C283E">
            <w:pPr>
              <w:ind w:right="175"/>
              <w:rPr>
                <w:rFonts w:ascii="Century Gothic" w:hAnsi="Century Gothic"/>
                <w:color w:val="FF0000"/>
                <w:sz w:val="18"/>
                <w:szCs w:val="18"/>
              </w:rPr>
            </w:pPr>
          </w:p>
          <w:p w14:paraId="0B78B552" w14:textId="77777777" w:rsidR="000C283E" w:rsidRDefault="000C283E" w:rsidP="000C283E">
            <w:pPr>
              <w:ind w:right="175"/>
              <w:rPr>
                <w:rFonts w:ascii="Century Gothic" w:hAnsi="Century Gothic"/>
                <w:color w:val="FF0000"/>
                <w:sz w:val="18"/>
                <w:szCs w:val="18"/>
              </w:rPr>
            </w:pPr>
          </w:p>
          <w:p w14:paraId="760BD31A" w14:textId="77777777" w:rsidR="000C283E" w:rsidRDefault="000C283E" w:rsidP="000C283E">
            <w:pPr>
              <w:ind w:right="175"/>
              <w:rPr>
                <w:rFonts w:ascii="Century Gothic" w:hAnsi="Century Gothic"/>
                <w:color w:val="FF0000"/>
                <w:sz w:val="18"/>
                <w:szCs w:val="18"/>
              </w:rPr>
            </w:pPr>
            <w:r>
              <w:rPr>
                <w:rFonts w:ascii="Century Gothic" w:hAnsi="Century Gothic"/>
                <w:color w:val="FF0000"/>
                <w:sz w:val="18"/>
                <w:szCs w:val="18"/>
              </w:rPr>
              <w:t>SMC/DT 26/5/17</w:t>
            </w:r>
          </w:p>
          <w:p w14:paraId="3EAE823C" w14:textId="77777777" w:rsidR="002411CA" w:rsidRDefault="002411CA" w:rsidP="000C283E">
            <w:pPr>
              <w:ind w:right="175"/>
              <w:rPr>
                <w:rFonts w:ascii="Century Gothic" w:hAnsi="Century Gothic"/>
                <w:color w:val="FF0000"/>
                <w:sz w:val="18"/>
                <w:szCs w:val="18"/>
              </w:rPr>
            </w:pPr>
          </w:p>
          <w:p w14:paraId="2680AA3B" w14:textId="7B1B614B" w:rsidR="002411CA" w:rsidRDefault="002411CA" w:rsidP="000C283E">
            <w:pPr>
              <w:ind w:right="175"/>
              <w:rPr>
                <w:rFonts w:ascii="Century Gothic" w:hAnsi="Century Gothic"/>
                <w:color w:val="FF0000"/>
                <w:sz w:val="18"/>
                <w:szCs w:val="18"/>
              </w:rPr>
            </w:pPr>
            <w:r>
              <w:rPr>
                <w:rFonts w:ascii="Century Gothic" w:hAnsi="Century Gothic"/>
                <w:color w:val="FF0000"/>
                <w:sz w:val="18"/>
                <w:szCs w:val="18"/>
              </w:rPr>
              <w:t xml:space="preserve">Agenda </w:t>
            </w:r>
            <w:r w:rsidR="006A2240">
              <w:rPr>
                <w:rFonts w:ascii="Century Gothic" w:hAnsi="Century Gothic"/>
                <w:color w:val="FF0000"/>
                <w:sz w:val="18"/>
                <w:szCs w:val="18"/>
              </w:rPr>
              <w:t>27</w:t>
            </w:r>
            <w:r>
              <w:rPr>
                <w:rFonts w:ascii="Century Gothic" w:hAnsi="Century Gothic"/>
                <w:color w:val="FF0000"/>
                <w:sz w:val="18"/>
                <w:szCs w:val="18"/>
              </w:rPr>
              <w:t>/6/17</w:t>
            </w:r>
          </w:p>
        </w:tc>
      </w:tr>
      <w:tr w:rsidR="00E46574" w14:paraId="2680AA48" w14:textId="77777777" w:rsidTr="00FD4487">
        <w:trPr>
          <w:gridAfter w:val="1"/>
          <w:wAfter w:w="283" w:type="dxa"/>
        </w:trPr>
        <w:tc>
          <w:tcPr>
            <w:tcW w:w="797" w:type="dxa"/>
          </w:tcPr>
          <w:p w14:paraId="2680AA43" w14:textId="46C99B7A" w:rsidR="00E46574" w:rsidRPr="00BF3E02" w:rsidRDefault="006574F9" w:rsidP="00DC5DFB">
            <w:pPr>
              <w:pStyle w:val="ListParagraph"/>
              <w:numPr>
                <w:ilvl w:val="0"/>
                <w:numId w:val="2"/>
              </w:numPr>
              <w:ind w:right="-472"/>
              <w:rPr>
                <w:rFonts w:ascii="Century Gothic" w:hAnsi="Century Gothic"/>
                <w:b/>
                <w:sz w:val="20"/>
                <w:szCs w:val="20"/>
                <w:u w:val="single"/>
              </w:rPr>
            </w:pPr>
            <w:r>
              <w:rPr>
                <w:rFonts w:ascii="Century Gothic" w:hAnsi="Century Gothic"/>
                <w:b/>
                <w:sz w:val="20"/>
                <w:szCs w:val="20"/>
                <w:u w:val="single"/>
              </w:rPr>
              <w:t>Bee</w:t>
            </w:r>
          </w:p>
        </w:tc>
        <w:tc>
          <w:tcPr>
            <w:tcW w:w="8271" w:type="dxa"/>
          </w:tcPr>
          <w:p w14:paraId="2680AA44" w14:textId="16BBD98C" w:rsidR="00E46574" w:rsidRDefault="00083605" w:rsidP="00083605">
            <w:pPr>
              <w:pStyle w:val="ListParagraph"/>
              <w:ind w:left="-108" w:right="-108"/>
              <w:rPr>
                <w:rFonts w:ascii="Century Gothic" w:hAnsi="Century Gothic"/>
                <w:b/>
                <w:sz w:val="20"/>
                <w:szCs w:val="20"/>
              </w:rPr>
            </w:pPr>
            <w:r>
              <w:rPr>
                <w:rFonts w:ascii="Century Gothic" w:hAnsi="Century Gothic"/>
                <w:sz w:val="20"/>
                <w:szCs w:val="20"/>
              </w:rPr>
              <w:t xml:space="preserve"> </w:t>
            </w:r>
            <w:r w:rsidR="001E7EB5">
              <w:rPr>
                <w:rFonts w:ascii="Century Gothic" w:hAnsi="Century Gothic"/>
                <w:b/>
                <w:sz w:val="20"/>
                <w:szCs w:val="20"/>
              </w:rPr>
              <w:t>Finance Report</w:t>
            </w:r>
            <w:r w:rsidR="002411CA">
              <w:rPr>
                <w:rFonts w:ascii="Century Gothic" w:hAnsi="Century Gothic"/>
                <w:b/>
                <w:sz w:val="20"/>
                <w:szCs w:val="20"/>
              </w:rPr>
              <w:t xml:space="preserve"> </w:t>
            </w:r>
          </w:p>
          <w:p w14:paraId="2680AA45" w14:textId="52A68B24" w:rsidR="001E7EB5" w:rsidRDefault="001E7EB5" w:rsidP="00DC5DFB">
            <w:pPr>
              <w:pStyle w:val="ListParagraph"/>
              <w:numPr>
                <w:ilvl w:val="0"/>
                <w:numId w:val="6"/>
              </w:numPr>
              <w:ind w:left="367" w:right="-108"/>
              <w:rPr>
                <w:rFonts w:ascii="Century Gothic" w:hAnsi="Century Gothic"/>
                <w:sz w:val="20"/>
                <w:szCs w:val="20"/>
                <w:u w:val="single"/>
              </w:rPr>
            </w:pPr>
            <w:r w:rsidRPr="00695E01">
              <w:rPr>
                <w:rFonts w:ascii="Century Gothic" w:hAnsi="Century Gothic"/>
                <w:sz w:val="20"/>
                <w:szCs w:val="20"/>
                <w:u w:val="single"/>
              </w:rPr>
              <w:t>Overview of Current Financial Situation across WSAPC</w:t>
            </w:r>
          </w:p>
          <w:p w14:paraId="591B1E0F" w14:textId="6C5909B1" w:rsidR="00C74B9E" w:rsidRPr="00C74B9E" w:rsidRDefault="00C74B9E" w:rsidP="00C74B9E">
            <w:pPr>
              <w:ind w:left="7" w:right="-108"/>
              <w:rPr>
                <w:rFonts w:ascii="Century Gothic" w:hAnsi="Century Gothic"/>
                <w:sz w:val="20"/>
                <w:szCs w:val="20"/>
                <w:u w:val="single"/>
              </w:rPr>
            </w:pPr>
            <w:r>
              <w:rPr>
                <w:rFonts w:ascii="Century Gothic" w:hAnsi="Century Gothic"/>
                <w:sz w:val="20"/>
                <w:szCs w:val="20"/>
              </w:rPr>
              <w:lastRenderedPageBreak/>
              <w:t xml:space="preserve">SJC reported </w:t>
            </w:r>
            <w:r w:rsidR="002411CA">
              <w:rPr>
                <w:rFonts w:ascii="Century Gothic" w:hAnsi="Century Gothic"/>
                <w:sz w:val="20"/>
                <w:szCs w:val="20"/>
              </w:rPr>
              <w:t xml:space="preserve">on the </w:t>
            </w:r>
            <w:proofErr w:type="spellStart"/>
            <w:r w:rsidR="002411CA">
              <w:rPr>
                <w:rFonts w:ascii="Century Gothic" w:hAnsi="Century Gothic"/>
                <w:sz w:val="20"/>
                <w:szCs w:val="20"/>
              </w:rPr>
              <w:t>year end</w:t>
            </w:r>
            <w:proofErr w:type="spellEnd"/>
            <w:r w:rsidR="002411CA">
              <w:rPr>
                <w:rFonts w:ascii="Century Gothic" w:hAnsi="Century Gothic"/>
                <w:sz w:val="20"/>
                <w:szCs w:val="20"/>
              </w:rPr>
              <w:t xml:space="preserve"> figures and explained </w:t>
            </w:r>
            <w:r>
              <w:rPr>
                <w:rFonts w:ascii="Century Gothic" w:hAnsi="Century Gothic"/>
                <w:sz w:val="20"/>
                <w:szCs w:val="20"/>
              </w:rPr>
              <w:t>WSAPC were waiting for WSCC confirmation o</w:t>
            </w:r>
            <w:r w:rsidR="005B4FDB">
              <w:rPr>
                <w:rFonts w:ascii="Century Gothic" w:hAnsi="Century Gothic"/>
                <w:sz w:val="20"/>
                <w:szCs w:val="20"/>
              </w:rPr>
              <w:t xml:space="preserve">n the final close down figure and a small overspend was anticipated.  </w:t>
            </w:r>
          </w:p>
          <w:p w14:paraId="7F2D9AF9" w14:textId="77777777" w:rsidR="005B4FDB" w:rsidRPr="005B4FDB" w:rsidRDefault="001E7EB5" w:rsidP="005B4FDB">
            <w:pPr>
              <w:pStyle w:val="ListParagraph"/>
              <w:numPr>
                <w:ilvl w:val="0"/>
                <w:numId w:val="6"/>
              </w:numPr>
              <w:ind w:left="367" w:right="-108"/>
              <w:rPr>
                <w:rFonts w:ascii="Century Gothic" w:hAnsi="Century Gothic"/>
                <w:b/>
                <w:sz w:val="20"/>
                <w:szCs w:val="20"/>
              </w:rPr>
            </w:pPr>
            <w:r w:rsidRPr="00695E01">
              <w:rPr>
                <w:rFonts w:ascii="Century Gothic" w:hAnsi="Century Gothic"/>
                <w:sz w:val="20"/>
                <w:szCs w:val="20"/>
                <w:u w:val="single"/>
              </w:rPr>
              <w:t>Draft Budget for 2017/18 for Approval</w:t>
            </w:r>
          </w:p>
          <w:p w14:paraId="3C279ED7" w14:textId="5E5EE444" w:rsidR="00C226D9" w:rsidRPr="002411CA" w:rsidRDefault="005B4FDB" w:rsidP="002411CA">
            <w:pPr>
              <w:ind w:left="7" w:right="-108"/>
              <w:rPr>
                <w:rFonts w:ascii="Century Gothic" w:hAnsi="Century Gothic"/>
                <w:b/>
                <w:sz w:val="20"/>
                <w:szCs w:val="20"/>
              </w:rPr>
            </w:pPr>
            <w:r w:rsidRPr="002411CA">
              <w:rPr>
                <w:rFonts w:ascii="Century Gothic" w:hAnsi="Century Gothic"/>
                <w:sz w:val="20"/>
                <w:szCs w:val="20"/>
              </w:rPr>
              <w:t>SJC confirmed that with the cost reductions in</w:t>
            </w:r>
            <w:r w:rsidR="0060133A">
              <w:rPr>
                <w:rFonts w:ascii="Century Gothic" w:hAnsi="Century Gothic"/>
                <w:sz w:val="20"/>
                <w:szCs w:val="20"/>
              </w:rPr>
              <w:t xml:space="preserve"> place she was confident WSAPC w</w:t>
            </w:r>
            <w:r w:rsidRPr="002411CA">
              <w:rPr>
                <w:rFonts w:ascii="Century Gothic" w:hAnsi="Century Gothic"/>
                <w:sz w:val="20"/>
                <w:szCs w:val="20"/>
              </w:rPr>
              <w:t>ould meet the proposed budget.  Governors were aware of the pressures on the budget</w:t>
            </w:r>
            <w:r w:rsidR="0060133A">
              <w:rPr>
                <w:rFonts w:ascii="Century Gothic" w:hAnsi="Century Gothic"/>
                <w:sz w:val="20"/>
                <w:szCs w:val="20"/>
              </w:rPr>
              <w:t>,</w:t>
            </w:r>
            <w:r w:rsidRPr="002411CA">
              <w:rPr>
                <w:rFonts w:ascii="Century Gothic" w:hAnsi="Century Gothic"/>
                <w:sz w:val="20"/>
                <w:szCs w:val="20"/>
              </w:rPr>
              <w:t xml:space="preserve"> and SJC felt with strict control and </w:t>
            </w:r>
            <w:r w:rsidR="0060133A">
              <w:rPr>
                <w:rFonts w:ascii="Century Gothic" w:hAnsi="Century Gothic"/>
                <w:sz w:val="20"/>
                <w:szCs w:val="20"/>
              </w:rPr>
              <w:t>with plans in place to drive costs down,</w:t>
            </w:r>
            <w:r w:rsidRPr="002411CA">
              <w:rPr>
                <w:rFonts w:ascii="Century Gothic" w:hAnsi="Century Gothic"/>
                <w:sz w:val="20"/>
                <w:szCs w:val="20"/>
              </w:rPr>
              <w:t xml:space="preserve"> the budget would balance</w:t>
            </w:r>
            <w:r w:rsidR="0060133A">
              <w:rPr>
                <w:rFonts w:ascii="Century Gothic" w:hAnsi="Century Gothic"/>
                <w:sz w:val="20"/>
                <w:szCs w:val="20"/>
              </w:rPr>
              <w:t xml:space="preserve"> at the year end</w:t>
            </w:r>
            <w:r w:rsidRPr="002411CA">
              <w:rPr>
                <w:rFonts w:ascii="Century Gothic" w:hAnsi="Century Gothic"/>
                <w:sz w:val="20"/>
                <w:szCs w:val="20"/>
              </w:rPr>
              <w:t>.  She did note the situation with Cook and Eat at Crawley and the urgent priority to improve the kitchen.  She suggested using t</w:t>
            </w:r>
            <w:r w:rsidR="002411CA">
              <w:rPr>
                <w:rFonts w:ascii="Century Gothic" w:hAnsi="Century Gothic"/>
                <w:sz w:val="20"/>
                <w:szCs w:val="20"/>
              </w:rPr>
              <w:t>he projected underspend for 2018/19</w:t>
            </w:r>
            <w:r w:rsidRPr="002411CA">
              <w:rPr>
                <w:rFonts w:ascii="Century Gothic" w:hAnsi="Century Gothic"/>
                <w:sz w:val="20"/>
                <w:szCs w:val="20"/>
              </w:rPr>
              <w:t xml:space="preserve"> to offset the costs for the work to be done over the summer holidays.  </w:t>
            </w:r>
            <w:r w:rsidR="002411CA">
              <w:rPr>
                <w:rFonts w:ascii="Century Gothic" w:hAnsi="Century Gothic"/>
                <w:sz w:val="20"/>
                <w:szCs w:val="20"/>
              </w:rPr>
              <w:t xml:space="preserve">Governors recognised Cook &amp; Eat had become a core part of the curriculum and </w:t>
            </w:r>
            <w:r w:rsidR="00C226D9" w:rsidRPr="002411CA">
              <w:rPr>
                <w:rFonts w:ascii="Century Gothic" w:hAnsi="Century Gothic"/>
                <w:sz w:val="20"/>
                <w:szCs w:val="20"/>
              </w:rPr>
              <w:t xml:space="preserve">MB asked about the possibility of introducing Cook and Eat at Burgess Hill.  SJC confirmed it was an aspiration but currently unaffordable without external funding. </w:t>
            </w:r>
          </w:p>
          <w:p w14:paraId="1822AB42" w14:textId="77777777" w:rsidR="002411CA" w:rsidRDefault="002411CA" w:rsidP="005B4FDB">
            <w:pPr>
              <w:ind w:left="7" w:right="-108"/>
              <w:rPr>
                <w:rFonts w:ascii="Century Gothic" w:hAnsi="Century Gothic"/>
                <w:sz w:val="20"/>
                <w:szCs w:val="20"/>
              </w:rPr>
            </w:pPr>
          </w:p>
          <w:p w14:paraId="6C470A85" w14:textId="44375475" w:rsidR="005B4FDB" w:rsidRPr="00F736AC" w:rsidRDefault="005B4FDB" w:rsidP="005B4FDB">
            <w:pPr>
              <w:ind w:left="7" w:right="-108"/>
              <w:rPr>
                <w:rFonts w:ascii="Century Gothic" w:hAnsi="Century Gothic"/>
                <w:color w:val="FF0000"/>
                <w:sz w:val="20"/>
                <w:szCs w:val="20"/>
              </w:rPr>
            </w:pPr>
            <w:r w:rsidRPr="00F736AC">
              <w:rPr>
                <w:rFonts w:ascii="Century Gothic" w:hAnsi="Century Gothic"/>
                <w:color w:val="FF0000"/>
                <w:sz w:val="20"/>
                <w:szCs w:val="20"/>
              </w:rPr>
              <w:t xml:space="preserve">MG </w:t>
            </w:r>
            <w:r w:rsidR="00C226D9" w:rsidRPr="00F736AC">
              <w:rPr>
                <w:rFonts w:ascii="Century Gothic" w:hAnsi="Century Gothic"/>
                <w:color w:val="FF0000"/>
                <w:sz w:val="20"/>
                <w:szCs w:val="20"/>
              </w:rPr>
              <w:t xml:space="preserve">asked why the support staff cost centre had risen so much; SJC </w:t>
            </w:r>
            <w:r w:rsidR="00DE416F" w:rsidRPr="00F736AC">
              <w:rPr>
                <w:rFonts w:ascii="Century Gothic" w:hAnsi="Century Gothic"/>
                <w:color w:val="FF0000"/>
                <w:sz w:val="20"/>
                <w:szCs w:val="20"/>
              </w:rPr>
              <w:t xml:space="preserve">would clarify but </w:t>
            </w:r>
            <w:r w:rsidR="00C226D9" w:rsidRPr="00F736AC">
              <w:rPr>
                <w:rFonts w:ascii="Century Gothic" w:hAnsi="Century Gothic"/>
                <w:color w:val="FF0000"/>
                <w:sz w:val="20"/>
                <w:szCs w:val="20"/>
              </w:rPr>
              <w:t xml:space="preserve">felt it was because WSAPC had not insured with WSCC this year so the insurance premium was included. </w:t>
            </w:r>
          </w:p>
          <w:p w14:paraId="34966C43" w14:textId="69AF89BF" w:rsidR="00C226D9" w:rsidRPr="00F736AC" w:rsidRDefault="002E482D" w:rsidP="005B4FDB">
            <w:pPr>
              <w:ind w:left="7" w:right="-108"/>
              <w:rPr>
                <w:rFonts w:ascii="Century Gothic" w:hAnsi="Century Gothic"/>
                <w:color w:val="FF0000"/>
                <w:sz w:val="20"/>
                <w:szCs w:val="20"/>
              </w:rPr>
            </w:pPr>
            <w:r w:rsidRPr="00F736AC">
              <w:rPr>
                <w:rFonts w:ascii="Century Gothic" w:hAnsi="Century Gothic"/>
                <w:color w:val="FF0000"/>
                <w:sz w:val="20"/>
                <w:szCs w:val="20"/>
              </w:rPr>
              <w:t xml:space="preserve">Governors </w:t>
            </w:r>
            <w:r w:rsidR="00DE416F" w:rsidRPr="00F736AC">
              <w:rPr>
                <w:rFonts w:ascii="Century Gothic" w:hAnsi="Century Gothic"/>
                <w:color w:val="FF0000"/>
                <w:sz w:val="20"/>
                <w:szCs w:val="20"/>
              </w:rPr>
              <w:t>asked for</w:t>
            </w:r>
            <w:r w:rsidRPr="00F736AC">
              <w:rPr>
                <w:rFonts w:ascii="Century Gothic" w:hAnsi="Century Gothic"/>
                <w:color w:val="FF0000"/>
                <w:sz w:val="20"/>
                <w:szCs w:val="20"/>
              </w:rPr>
              <w:t xml:space="preserve"> the reason for the drop in general curriculum </w:t>
            </w:r>
            <w:r w:rsidR="00DE416F" w:rsidRPr="00F736AC">
              <w:rPr>
                <w:rFonts w:ascii="Century Gothic" w:hAnsi="Century Gothic"/>
                <w:color w:val="FF0000"/>
                <w:sz w:val="20"/>
                <w:szCs w:val="20"/>
              </w:rPr>
              <w:t xml:space="preserve">and understood it </w:t>
            </w:r>
            <w:r w:rsidRPr="00F736AC">
              <w:rPr>
                <w:rFonts w:ascii="Century Gothic" w:hAnsi="Century Gothic"/>
                <w:color w:val="FF0000"/>
                <w:sz w:val="20"/>
                <w:szCs w:val="20"/>
              </w:rPr>
              <w:t xml:space="preserve">was the decision not to commission college places </w:t>
            </w:r>
            <w:r w:rsidR="00DE416F" w:rsidRPr="00F736AC">
              <w:rPr>
                <w:rFonts w:ascii="Century Gothic" w:hAnsi="Century Gothic"/>
                <w:color w:val="FF0000"/>
                <w:sz w:val="20"/>
                <w:szCs w:val="20"/>
              </w:rPr>
              <w:t xml:space="preserve">going forward.  </w:t>
            </w:r>
            <w:r w:rsidRPr="00F736AC">
              <w:rPr>
                <w:rFonts w:ascii="Century Gothic" w:hAnsi="Century Gothic"/>
                <w:color w:val="FF0000"/>
                <w:sz w:val="20"/>
                <w:szCs w:val="20"/>
              </w:rPr>
              <w:t xml:space="preserve">MG asked for reassurance that the cuts in funding were not having a detrimental impact on pupils.  SMC/DT stated specific plans were being established to give KS4 pupils access to a broad curriculum and </w:t>
            </w:r>
            <w:r w:rsidR="00105066" w:rsidRPr="00F736AC">
              <w:rPr>
                <w:rFonts w:ascii="Century Gothic" w:hAnsi="Century Gothic"/>
                <w:color w:val="FF0000"/>
                <w:sz w:val="20"/>
                <w:szCs w:val="20"/>
              </w:rPr>
              <w:t xml:space="preserve">governors asked the next Learning and </w:t>
            </w:r>
            <w:r w:rsidR="0060133A" w:rsidRPr="00F736AC">
              <w:rPr>
                <w:rFonts w:ascii="Century Gothic" w:hAnsi="Century Gothic"/>
                <w:color w:val="FF0000"/>
                <w:sz w:val="20"/>
                <w:szCs w:val="20"/>
              </w:rPr>
              <w:t>Standards</w:t>
            </w:r>
            <w:r w:rsidR="00105066" w:rsidRPr="00F736AC">
              <w:rPr>
                <w:rFonts w:ascii="Century Gothic" w:hAnsi="Century Gothic"/>
                <w:color w:val="FF0000"/>
                <w:sz w:val="20"/>
                <w:szCs w:val="20"/>
              </w:rPr>
              <w:t xml:space="preserve"> meeting to study the plans.  </w:t>
            </w:r>
          </w:p>
          <w:p w14:paraId="51E1A3DF" w14:textId="77777777" w:rsidR="00961B03" w:rsidRDefault="00961B03" w:rsidP="005B4FDB">
            <w:pPr>
              <w:ind w:left="7" w:right="-108"/>
              <w:rPr>
                <w:rFonts w:ascii="Century Gothic" w:hAnsi="Century Gothic"/>
                <w:color w:val="FF0000"/>
                <w:sz w:val="20"/>
                <w:szCs w:val="20"/>
              </w:rPr>
            </w:pPr>
            <w:r w:rsidRPr="00F736AC">
              <w:rPr>
                <w:rFonts w:ascii="Century Gothic" w:hAnsi="Century Gothic"/>
                <w:color w:val="FF0000"/>
                <w:sz w:val="20"/>
                <w:szCs w:val="20"/>
              </w:rPr>
              <w:t xml:space="preserve">MB asked about the SENCO funding and SJC explained additional funding was anticipated through the year.  </w:t>
            </w:r>
          </w:p>
          <w:p w14:paraId="5D5D03E4" w14:textId="77777777" w:rsidR="006A2240" w:rsidRPr="006A2240" w:rsidRDefault="006A2240" w:rsidP="006A2240">
            <w:pPr>
              <w:ind w:left="7" w:right="-108"/>
              <w:rPr>
                <w:rFonts w:ascii="Century Gothic" w:hAnsi="Century Gothic"/>
                <w:i/>
                <w:sz w:val="20"/>
                <w:szCs w:val="20"/>
                <w:u w:val="single"/>
              </w:rPr>
            </w:pPr>
            <w:r w:rsidRPr="006A2240">
              <w:rPr>
                <w:rFonts w:ascii="Century Gothic" w:hAnsi="Century Gothic"/>
                <w:sz w:val="20"/>
                <w:szCs w:val="20"/>
                <w:u w:val="single"/>
              </w:rPr>
              <w:t>Confidential Minute</w:t>
            </w:r>
          </w:p>
          <w:p w14:paraId="3D3A1D6A" w14:textId="77777777" w:rsidR="006A2240" w:rsidRDefault="00961B03" w:rsidP="00961B03">
            <w:pPr>
              <w:ind w:left="7" w:right="-108"/>
              <w:jc w:val="right"/>
              <w:rPr>
                <w:rFonts w:ascii="Century Gothic" w:hAnsi="Century Gothic"/>
                <w:i/>
                <w:sz w:val="20"/>
                <w:szCs w:val="20"/>
              </w:rPr>
            </w:pPr>
            <w:r>
              <w:rPr>
                <w:rFonts w:ascii="Century Gothic" w:hAnsi="Century Gothic"/>
                <w:i/>
                <w:sz w:val="20"/>
                <w:szCs w:val="20"/>
              </w:rPr>
              <w:t>SMC left the meeting</w:t>
            </w:r>
            <w:r w:rsidR="006A2240">
              <w:rPr>
                <w:rFonts w:ascii="Century Gothic" w:hAnsi="Century Gothic"/>
                <w:i/>
                <w:sz w:val="20"/>
                <w:szCs w:val="20"/>
              </w:rPr>
              <w:t xml:space="preserve"> for confidential item.  </w:t>
            </w:r>
          </w:p>
          <w:p w14:paraId="6CC6EA4D" w14:textId="691D38B5" w:rsidR="006F3591" w:rsidRDefault="006F3591" w:rsidP="006F3591">
            <w:pPr>
              <w:ind w:left="7" w:right="-108"/>
              <w:jc w:val="right"/>
              <w:rPr>
                <w:rFonts w:ascii="Century Gothic" w:hAnsi="Century Gothic"/>
                <w:sz w:val="20"/>
                <w:szCs w:val="20"/>
              </w:rPr>
            </w:pPr>
            <w:r>
              <w:rPr>
                <w:rFonts w:ascii="Century Gothic" w:hAnsi="Century Gothic"/>
                <w:i/>
                <w:sz w:val="20"/>
                <w:szCs w:val="20"/>
              </w:rPr>
              <w:t xml:space="preserve">. </w:t>
            </w:r>
          </w:p>
          <w:p w14:paraId="03C8B43C" w14:textId="403E73AB" w:rsidR="006574F9" w:rsidRDefault="006574F9" w:rsidP="00174570">
            <w:pPr>
              <w:ind w:left="7" w:right="-108"/>
              <w:rPr>
                <w:rFonts w:ascii="Century Gothic" w:hAnsi="Century Gothic"/>
                <w:sz w:val="20"/>
                <w:szCs w:val="20"/>
                <w:u w:val="single"/>
              </w:rPr>
            </w:pPr>
            <w:proofErr w:type="spellStart"/>
            <w:r>
              <w:rPr>
                <w:rFonts w:ascii="Century Gothic" w:hAnsi="Century Gothic"/>
                <w:sz w:val="20"/>
                <w:szCs w:val="20"/>
                <w:u w:val="single"/>
              </w:rPr>
              <w:t>Chalkhill</w:t>
            </w:r>
            <w:proofErr w:type="spellEnd"/>
            <w:r>
              <w:rPr>
                <w:rFonts w:ascii="Century Gothic" w:hAnsi="Century Gothic"/>
                <w:sz w:val="20"/>
                <w:szCs w:val="20"/>
                <w:u w:val="single"/>
              </w:rPr>
              <w:t xml:space="preserve"> &amp; </w:t>
            </w:r>
            <w:proofErr w:type="spellStart"/>
            <w:r>
              <w:rPr>
                <w:rFonts w:ascii="Century Gothic" w:hAnsi="Century Gothic"/>
                <w:sz w:val="20"/>
                <w:szCs w:val="20"/>
                <w:u w:val="single"/>
              </w:rPr>
              <w:t>Beeechfield</w:t>
            </w:r>
            <w:proofErr w:type="spellEnd"/>
            <w:r>
              <w:rPr>
                <w:rFonts w:ascii="Century Gothic" w:hAnsi="Century Gothic"/>
                <w:sz w:val="20"/>
                <w:szCs w:val="20"/>
                <w:u w:val="single"/>
              </w:rPr>
              <w:t xml:space="preserve"> Budget</w:t>
            </w:r>
          </w:p>
          <w:p w14:paraId="36E84D19" w14:textId="7967E728" w:rsidR="006574F9" w:rsidRPr="006574F9" w:rsidRDefault="006574F9" w:rsidP="00174570">
            <w:pPr>
              <w:ind w:left="7" w:right="-108"/>
              <w:rPr>
                <w:rFonts w:ascii="Century Gothic" w:hAnsi="Century Gothic"/>
                <w:sz w:val="20"/>
                <w:szCs w:val="20"/>
              </w:rPr>
            </w:pPr>
            <w:r>
              <w:rPr>
                <w:rFonts w:ascii="Century Gothic" w:hAnsi="Century Gothic"/>
                <w:sz w:val="20"/>
                <w:szCs w:val="20"/>
              </w:rPr>
              <w:t xml:space="preserve">Governors were aware that the </w:t>
            </w:r>
            <w:proofErr w:type="spellStart"/>
            <w:r>
              <w:rPr>
                <w:rFonts w:ascii="Century Gothic" w:hAnsi="Century Gothic"/>
                <w:sz w:val="20"/>
                <w:szCs w:val="20"/>
              </w:rPr>
              <w:t>Beechfield</w:t>
            </w:r>
            <w:proofErr w:type="spellEnd"/>
            <w:r>
              <w:rPr>
                <w:rFonts w:ascii="Century Gothic" w:hAnsi="Century Gothic"/>
                <w:sz w:val="20"/>
                <w:szCs w:val="20"/>
              </w:rPr>
              <w:t xml:space="preserve"> budget had never been sufficient to cover the staff costs and so the </w:t>
            </w:r>
            <w:proofErr w:type="spellStart"/>
            <w:r>
              <w:rPr>
                <w:rFonts w:ascii="Century Gothic" w:hAnsi="Century Gothic"/>
                <w:sz w:val="20"/>
                <w:szCs w:val="20"/>
              </w:rPr>
              <w:t>Beechfield</w:t>
            </w:r>
            <w:proofErr w:type="spellEnd"/>
            <w:r>
              <w:rPr>
                <w:rFonts w:ascii="Century Gothic" w:hAnsi="Century Gothic"/>
                <w:sz w:val="20"/>
                <w:szCs w:val="20"/>
              </w:rPr>
              <w:t>/</w:t>
            </w:r>
            <w:proofErr w:type="spellStart"/>
            <w:r>
              <w:rPr>
                <w:rFonts w:ascii="Century Gothic" w:hAnsi="Century Gothic"/>
                <w:sz w:val="20"/>
                <w:szCs w:val="20"/>
              </w:rPr>
              <w:t>Chalkhill</w:t>
            </w:r>
            <w:proofErr w:type="spellEnd"/>
            <w:r>
              <w:rPr>
                <w:rFonts w:ascii="Century Gothic" w:hAnsi="Century Gothic"/>
                <w:sz w:val="20"/>
                <w:szCs w:val="20"/>
              </w:rPr>
              <w:t xml:space="preserve"> budgets had</w:t>
            </w:r>
            <w:r w:rsidR="000A18E3">
              <w:rPr>
                <w:rFonts w:ascii="Century Gothic" w:hAnsi="Century Gothic"/>
                <w:sz w:val="20"/>
                <w:szCs w:val="20"/>
              </w:rPr>
              <w:t xml:space="preserve"> historically</w:t>
            </w:r>
            <w:r>
              <w:rPr>
                <w:rFonts w:ascii="Century Gothic" w:hAnsi="Century Gothic"/>
                <w:sz w:val="20"/>
                <w:szCs w:val="20"/>
              </w:rPr>
              <w:t xml:space="preserve"> been pooled to balance the budget.  There had been no increase for 2017/18 and governors had approved the leadership cost savings.  WSCC had asked for </w:t>
            </w:r>
            <w:r w:rsidR="00522E3E">
              <w:rPr>
                <w:rFonts w:ascii="Century Gothic" w:hAnsi="Century Gothic"/>
                <w:sz w:val="20"/>
                <w:szCs w:val="20"/>
              </w:rPr>
              <w:t>further cost savings and WSCC had indicated they</w:t>
            </w:r>
            <w:r>
              <w:rPr>
                <w:rFonts w:ascii="Century Gothic" w:hAnsi="Century Gothic"/>
                <w:sz w:val="20"/>
                <w:szCs w:val="20"/>
              </w:rPr>
              <w:t xml:space="preserve"> would not approve any non-statutory spending.  </w:t>
            </w:r>
            <w:r w:rsidRPr="00F736AC">
              <w:rPr>
                <w:rFonts w:ascii="Century Gothic" w:hAnsi="Century Gothic"/>
                <w:color w:val="FF0000"/>
                <w:sz w:val="20"/>
                <w:szCs w:val="20"/>
              </w:rPr>
              <w:t xml:space="preserve">SJC confirmed the further costs savings made and governors were determined to continue the provision for post 16s at </w:t>
            </w:r>
            <w:proofErr w:type="spellStart"/>
            <w:r w:rsidRPr="00F736AC">
              <w:rPr>
                <w:rFonts w:ascii="Century Gothic" w:hAnsi="Century Gothic"/>
                <w:color w:val="FF0000"/>
                <w:sz w:val="20"/>
                <w:szCs w:val="20"/>
              </w:rPr>
              <w:t>Chalkhill</w:t>
            </w:r>
            <w:proofErr w:type="spellEnd"/>
            <w:r w:rsidRPr="00F736AC">
              <w:rPr>
                <w:rFonts w:ascii="Century Gothic" w:hAnsi="Century Gothic"/>
                <w:color w:val="FF0000"/>
                <w:sz w:val="20"/>
                <w:szCs w:val="20"/>
              </w:rPr>
              <w:t>.  They realised it was non-statutory but were very conscious how devastating it</w:t>
            </w:r>
            <w:r w:rsidR="00BE7B74" w:rsidRPr="00F736AC">
              <w:rPr>
                <w:rFonts w:ascii="Century Gothic" w:hAnsi="Century Gothic"/>
                <w:color w:val="FF0000"/>
                <w:sz w:val="20"/>
                <w:szCs w:val="20"/>
              </w:rPr>
              <w:t>s withdrawal</w:t>
            </w:r>
            <w:r w:rsidRPr="00F736AC">
              <w:rPr>
                <w:rFonts w:ascii="Century Gothic" w:hAnsi="Century Gothic"/>
                <w:color w:val="FF0000"/>
                <w:sz w:val="20"/>
                <w:szCs w:val="20"/>
              </w:rPr>
              <w:t xml:space="preserve"> would be for pupils. </w:t>
            </w:r>
            <w:r>
              <w:rPr>
                <w:rFonts w:ascii="Century Gothic" w:hAnsi="Century Gothic"/>
                <w:sz w:val="20"/>
                <w:szCs w:val="20"/>
              </w:rPr>
              <w:t xml:space="preserve">  </w:t>
            </w:r>
            <w:r w:rsidR="00BE7B74">
              <w:rPr>
                <w:rFonts w:ascii="Century Gothic" w:hAnsi="Century Gothic"/>
                <w:sz w:val="20"/>
                <w:szCs w:val="20"/>
              </w:rPr>
              <w:t>SJC confirmed the savings proposed would protect the post 16 provision and that she was confident the £19k</w:t>
            </w:r>
            <w:r w:rsidR="00522E3E">
              <w:rPr>
                <w:rFonts w:ascii="Century Gothic" w:hAnsi="Century Gothic"/>
                <w:sz w:val="20"/>
                <w:szCs w:val="20"/>
              </w:rPr>
              <w:t xml:space="preserve"> </w:t>
            </w:r>
            <w:r w:rsidR="00BE7B74">
              <w:rPr>
                <w:rFonts w:ascii="Century Gothic" w:hAnsi="Century Gothic"/>
                <w:sz w:val="20"/>
                <w:szCs w:val="20"/>
              </w:rPr>
              <w:t>overspend forecast would be reduced and the budget would be met.</w:t>
            </w:r>
            <w:r>
              <w:rPr>
                <w:rFonts w:ascii="Century Gothic" w:hAnsi="Century Gothic"/>
                <w:sz w:val="20"/>
                <w:szCs w:val="20"/>
              </w:rPr>
              <w:t xml:space="preserve"> </w:t>
            </w:r>
            <w:r w:rsidR="00BE7B74">
              <w:rPr>
                <w:rFonts w:ascii="Century Gothic" w:hAnsi="Century Gothic"/>
                <w:sz w:val="20"/>
                <w:szCs w:val="20"/>
              </w:rPr>
              <w:t xml:space="preserve"> She noted the need for continuing reductions for 2018/19 and 2019/20.</w:t>
            </w:r>
          </w:p>
          <w:p w14:paraId="2680AA46" w14:textId="1EC38CF9" w:rsidR="00DC66B8" w:rsidRPr="00174570" w:rsidRDefault="00522E3E" w:rsidP="00174570">
            <w:pPr>
              <w:ind w:left="7" w:right="-108"/>
              <w:rPr>
                <w:rFonts w:ascii="Century Gothic" w:hAnsi="Century Gothic"/>
                <w:b/>
                <w:sz w:val="20"/>
                <w:szCs w:val="20"/>
              </w:rPr>
            </w:pPr>
            <w:r>
              <w:rPr>
                <w:rFonts w:ascii="Century Gothic" w:hAnsi="Century Gothic"/>
                <w:sz w:val="20"/>
                <w:szCs w:val="20"/>
              </w:rPr>
              <w:t>Governors unani</w:t>
            </w:r>
            <w:r w:rsidR="006574F9">
              <w:rPr>
                <w:rFonts w:ascii="Century Gothic" w:hAnsi="Century Gothic"/>
                <w:sz w:val="20"/>
                <w:szCs w:val="20"/>
              </w:rPr>
              <w:t xml:space="preserve">mously approved the budget on the understanding WSCC met the agreed </w:t>
            </w:r>
            <w:r w:rsidR="0060133A">
              <w:rPr>
                <w:rFonts w:ascii="Century Gothic" w:hAnsi="Century Gothic"/>
                <w:sz w:val="20"/>
                <w:szCs w:val="20"/>
              </w:rPr>
              <w:t xml:space="preserve">redundancy </w:t>
            </w:r>
            <w:r w:rsidR="006574F9">
              <w:rPr>
                <w:rFonts w:ascii="Century Gothic" w:hAnsi="Century Gothic"/>
                <w:sz w:val="20"/>
                <w:szCs w:val="20"/>
              </w:rPr>
              <w:t xml:space="preserve">costs.  Governors passed on their thanks to SJC for all her work and extra liaison with WSCC.  </w:t>
            </w:r>
            <w:r w:rsidR="00DC66B8">
              <w:rPr>
                <w:rFonts w:ascii="Century Gothic" w:hAnsi="Century Gothic"/>
                <w:sz w:val="20"/>
                <w:szCs w:val="20"/>
              </w:rPr>
              <w:t xml:space="preserve"> </w:t>
            </w:r>
          </w:p>
        </w:tc>
        <w:tc>
          <w:tcPr>
            <w:tcW w:w="1276" w:type="dxa"/>
          </w:tcPr>
          <w:p w14:paraId="3D1B317D" w14:textId="77777777" w:rsidR="00E46574" w:rsidRDefault="00E46574" w:rsidP="00FD4487">
            <w:pPr>
              <w:ind w:left="-108" w:right="175"/>
              <w:rPr>
                <w:rFonts w:ascii="Century Gothic" w:hAnsi="Century Gothic"/>
                <w:color w:val="FF0000"/>
                <w:sz w:val="18"/>
                <w:szCs w:val="18"/>
              </w:rPr>
            </w:pPr>
          </w:p>
          <w:p w14:paraId="57465789" w14:textId="77777777" w:rsidR="00DE416F" w:rsidRDefault="00DE416F" w:rsidP="00FD4487">
            <w:pPr>
              <w:ind w:left="-108" w:right="175"/>
              <w:rPr>
                <w:rFonts w:ascii="Century Gothic" w:hAnsi="Century Gothic"/>
                <w:color w:val="FF0000"/>
                <w:sz w:val="18"/>
                <w:szCs w:val="18"/>
              </w:rPr>
            </w:pPr>
          </w:p>
          <w:p w14:paraId="4098F56A" w14:textId="77777777" w:rsidR="00DE416F" w:rsidRDefault="00DE416F" w:rsidP="00FD4487">
            <w:pPr>
              <w:ind w:left="-108" w:right="175"/>
              <w:rPr>
                <w:rFonts w:ascii="Century Gothic" w:hAnsi="Century Gothic"/>
                <w:color w:val="FF0000"/>
                <w:sz w:val="18"/>
                <w:szCs w:val="18"/>
              </w:rPr>
            </w:pPr>
          </w:p>
          <w:p w14:paraId="470BCAC2" w14:textId="77777777" w:rsidR="00DE416F" w:rsidRDefault="00DE416F" w:rsidP="00FD4487">
            <w:pPr>
              <w:ind w:left="-108" w:right="175"/>
              <w:rPr>
                <w:rFonts w:ascii="Century Gothic" w:hAnsi="Century Gothic"/>
                <w:color w:val="FF0000"/>
                <w:sz w:val="18"/>
                <w:szCs w:val="18"/>
              </w:rPr>
            </w:pPr>
          </w:p>
          <w:p w14:paraId="2A6E59DB" w14:textId="77777777" w:rsidR="00DE416F" w:rsidRDefault="00DE416F" w:rsidP="00FD4487">
            <w:pPr>
              <w:ind w:left="-108" w:right="175"/>
              <w:rPr>
                <w:rFonts w:ascii="Century Gothic" w:hAnsi="Century Gothic"/>
                <w:color w:val="FF0000"/>
                <w:sz w:val="18"/>
                <w:szCs w:val="18"/>
              </w:rPr>
            </w:pPr>
          </w:p>
          <w:p w14:paraId="6679F72E" w14:textId="77777777" w:rsidR="00DE416F" w:rsidRDefault="00DE416F" w:rsidP="00FD4487">
            <w:pPr>
              <w:ind w:left="-108" w:right="175"/>
              <w:rPr>
                <w:rFonts w:ascii="Century Gothic" w:hAnsi="Century Gothic"/>
                <w:color w:val="FF0000"/>
                <w:sz w:val="18"/>
                <w:szCs w:val="18"/>
              </w:rPr>
            </w:pPr>
          </w:p>
          <w:p w14:paraId="700C8AA2" w14:textId="77777777" w:rsidR="00DE416F" w:rsidRDefault="00DE416F" w:rsidP="00FD4487">
            <w:pPr>
              <w:ind w:left="-108" w:right="175"/>
              <w:rPr>
                <w:rFonts w:ascii="Century Gothic" w:hAnsi="Century Gothic"/>
                <w:color w:val="FF0000"/>
                <w:sz w:val="18"/>
                <w:szCs w:val="18"/>
              </w:rPr>
            </w:pPr>
          </w:p>
          <w:p w14:paraId="2C2F4A69" w14:textId="77777777" w:rsidR="00DE416F" w:rsidRDefault="00DE416F" w:rsidP="00FD4487">
            <w:pPr>
              <w:ind w:left="-108" w:right="175"/>
              <w:rPr>
                <w:rFonts w:ascii="Century Gothic" w:hAnsi="Century Gothic"/>
                <w:color w:val="FF0000"/>
                <w:sz w:val="18"/>
                <w:szCs w:val="18"/>
              </w:rPr>
            </w:pPr>
          </w:p>
          <w:p w14:paraId="2D4664CE" w14:textId="77777777" w:rsidR="00DE416F" w:rsidRDefault="00DE416F" w:rsidP="00FD4487">
            <w:pPr>
              <w:ind w:left="-108" w:right="175"/>
              <w:rPr>
                <w:rFonts w:ascii="Century Gothic" w:hAnsi="Century Gothic"/>
                <w:color w:val="FF0000"/>
                <w:sz w:val="18"/>
                <w:szCs w:val="18"/>
              </w:rPr>
            </w:pPr>
          </w:p>
          <w:p w14:paraId="0095F155" w14:textId="77777777" w:rsidR="00DE416F" w:rsidRDefault="00DE416F" w:rsidP="00FD4487">
            <w:pPr>
              <w:ind w:left="-108" w:right="175"/>
              <w:rPr>
                <w:rFonts w:ascii="Century Gothic" w:hAnsi="Century Gothic"/>
                <w:color w:val="FF0000"/>
                <w:sz w:val="18"/>
                <w:szCs w:val="18"/>
              </w:rPr>
            </w:pPr>
          </w:p>
          <w:p w14:paraId="1357E9BA" w14:textId="77777777" w:rsidR="00DE416F" w:rsidRDefault="00DE416F" w:rsidP="00FD4487">
            <w:pPr>
              <w:ind w:left="-108" w:right="175"/>
              <w:rPr>
                <w:rFonts w:ascii="Century Gothic" w:hAnsi="Century Gothic"/>
                <w:color w:val="FF0000"/>
                <w:sz w:val="18"/>
                <w:szCs w:val="18"/>
              </w:rPr>
            </w:pPr>
          </w:p>
          <w:p w14:paraId="2EAE3F9E" w14:textId="77777777" w:rsidR="00DE416F" w:rsidRDefault="00DE416F" w:rsidP="00FD4487">
            <w:pPr>
              <w:ind w:left="-108" w:right="175"/>
              <w:rPr>
                <w:rFonts w:ascii="Century Gothic" w:hAnsi="Century Gothic"/>
                <w:color w:val="FF0000"/>
                <w:sz w:val="18"/>
                <w:szCs w:val="18"/>
              </w:rPr>
            </w:pPr>
          </w:p>
          <w:p w14:paraId="6DCB5478" w14:textId="77777777" w:rsidR="00DE416F" w:rsidRDefault="00DE416F" w:rsidP="00FD4487">
            <w:pPr>
              <w:ind w:left="-108" w:right="175"/>
              <w:rPr>
                <w:rFonts w:ascii="Century Gothic" w:hAnsi="Century Gothic"/>
                <w:color w:val="FF0000"/>
                <w:sz w:val="18"/>
                <w:szCs w:val="18"/>
              </w:rPr>
            </w:pPr>
          </w:p>
          <w:p w14:paraId="2C746D67" w14:textId="77777777" w:rsidR="00DE416F" w:rsidRDefault="00DE416F" w:rsidP="00FD4487">
            <w:pPr>
              <w:ind w:left="-108" w:right="175"/>
              <w:rPr>
                <w:rFonts w:ascii="Century Gothic" w:hAnsi="Century Gothic"/>
                <w:color w:val="FF0000"/>
                <w:sz w:val="18"/>
                <w:szCs w:val="18"/>
              </w:rPr>
            </w:pPr>
          </w:p>
          <w:p w14:paraId="0995D692" w14:textId="77777777" w:rsidR="00DE416F" w:rsidRDefault="00DE416F" w:rsidP="00FD4487">
            <w:pPr>
              <w:ind w:left="-108" w:right="175"/>
              <w:rPr>
                <w:rFonts w:ascii="Century Gothic" w:hAnsi="Century Gothic"/>
                <w:color w:val="FF0000"/>
                <w:sz w:val="18"/>
                <w:szCs w:val="18"/>
              </w:rPr>
            </w:pPr>
          </w:p>
          <w:p w14:paraId="545563D3" w14:textId="77777777" w:rsidR="00DE416F" w:rsidRDefault="00DE416F" w:rsidP="00FD4487">
            <w:pPr>
              <w:ind w:left="-108" w:right="175"/>
              <w:rPr>
                <w:rFonts w:ascii="Century Gothic" w:hAnsi="Century Gothic"/>
                <w:color w:val="FF0000"/>
                <w:sz w:val="18"/>
                <w:szCs w:val="18"/>
              </w:rPr>
            </w:pPr>
          </w:p>
          <w:p w14:paraId="6AE365C0" w14:textId="77777777" w:rsidR="00DE416F" w:rsidRDefault="00DE416F" w:rsidP="00FD4487">
            <w:pPr>
              <w:ind w:left="-108" w:right="175"/>
              <w:rPr>
                <w:rFonts w:ascii="Century Gothic" w:hAnsi="Century Gothic"/>
                <w:color w:val="FF0000"/>
                <w:sz w:val="18"/>
                <w:szCs w:val="18"/>
              </w:rPr>
            </w:pPr>
          </w:p>
          <w:p w14:paraId="2F3BDC53" w14:textId="77777777" w:rsidR="006A2240" w:rsidRDefault="006A2240" w:rsidP="00FD4487">
            <w:pPr>
              <w:ind w:left="-108" w:right="175"/>
              <w:rPr>
                <w:rFonts w:ascii="Century Gothic" w:hAnsi="Century Gothic"/>
                <w:color w:val="FF0000"/>
                <w:sz w:val="18"/>
                <w:szCs w:val="18"/>
              </w:rPr>
            </w:pPr>
          </w:p>
          <w:p w14:paraId="30C35742" w14:textId="3BD21EB4" w:rsidR="00DE416F" w:rsidRDefault="00DE416F" w:rsidP="00FD4487">
            <w:pPr>
              <w:ind w:left="-108" w:right="175"/>
              <w:rPr>
                <w:rFonts w:ascii="Century Gothic" w:hAnsi="Century Gothic"/>
                <w:color w:val="FF0000"/>
                <w:sz w:val="18"/>
                <w:szCs w:val="18"/>
              </w:rPr>
            </w:pPr>
            <w:r>
              <w:rPr>
                <w:rFonts w:ascii="Century Gothic" w:hAnsi="Century Gothic"/>
                <w:color w:val="FF0000"/>
                <w:sz w:val="18"/>
                <w:szCs w:val="18"/>
              </w:rPr>
              <w:t>SJC 26/5/17</w:t>
            </w:r>
          </w:p>
          <w:p w14:paraId="06F0A899" w14:textId="77777777" w:rsidR="00DE416F" w:rsidRDefault="00DE416F" w:rsidP="00FD4487">
            <w:pPr>
              <w:ind w:left="-108" w:right="175"/>
              <w:rPr>
                <w:rFonts w:ascii="Century Gothic" w:hAnsi="Century Gothic"/>
                <w:color w:val="FF0000"/>
                <w:sz w:val="18"/>
                <w:szCs w:val="18"/>
              </w:rPr>
            </w:pPr>
          </w:p>
          <w:p w14:paraId="1D0A64BE" w14:textId="77777777" w:rsidR="00DE416F" w:rsidRDefault="00DE416F" w:rsidP="00FD4487">
            <w:pPr>
              <w:ind w:left="-108" w:right="175"/>
              <w:rPr>
                <w:rFonts w:ascii="Century Gothic" w:hAnsi="Century Gothic"/>
                <w:color w:val="FF0000"/>
                <w:sz w:val="18"/>
                <w:szCs w:val="18"/>
              </w:rPr>
            </w:pPr>
          </w:p>
          <w:p w14:paraId="32C780F3" w14:textId="77777777" w:rsidR="00DE416F" w:rsidRDefault="00DE416F" w:rsidP="00FD4487">
            <w:pPr>
              <w:ind w:left="-108" w:right="175"/>
              <w:rPr>
                <w:rFonts w:ascii="Century Gothic" w:hAnsi="Century Gothic"/>
                <w:color w:val="FF0000"/>
                <w:sz w:val="18"/>
                <w:szCs w:val="18"/>
              </w:rPr>
            </w:pPr>
          </w:p>
          <w:p w14:paraId="2AAABF66" w14:textId="77777777" w:rsidR="00DE416F" w:rsidRDefault="00DE416F" w:rsidP="00FD4487">
            <w:pPr>
              <w:ind w:left="-108" w:right="175"/>
              <w:rPr>
                <w:rFonts w:ascii="Century Gothic" w:hAnsi="Century Gothic"/>
                <w:color w:val="FF0000"/>
                <w:sz w:val="18"/>
                <w:szCs w:val="18"/>
              </w:rPr>
            </w:pPr>
          </w:p>
          <w:p w14:paraId="737D6CB7" w14:textId="77777777" w:rsidR="00DE416F" w:rsidRDefault="00DE416F" w:rsidP="00FD4487">
            <w:pPr>
              <w:ind w:left="-108" w:right="175"/>
              <w:rPr>
                <w:rFonts w:ascii="Century Gothic" w:hAnsi="Century Gothic"/>
                <w:color w:val="FF0000"/>
                <w:sz w:val="18"/>
                <w:szCs w:val="18"/>
              </w:rPr>
            </w:pPr>
          </w:p>
          <w:p w14:paraId="2DC09F51" w14:textId="6BD73CAF" w:rsidR="00DE416F" w:rsidRPr="00E61935" w:rsidRDefault="00DE416F" w:rsidP="00FD4487">
            <w:pPr>
              <w:ind w:left="-108" w:right="175"/>
              <w:rPr>
                <w:rFonts w:ascii="Century Gothic" w:hAnsi="Century Gothic"/>
                <w:color w:val="00B050"/>
                <w:sz w:val="18"/>
                <w:szCs w:val="18"/>
              </w:rPr>
            </w:pPr>
            <w:r w:rsidRPr="00E61935">
              <w:rPr>
                <w:rFonts w:ascii="Century Gothic" w:hAnsi="Century Gothic"/>
                <w:color w:val="00B050"/>
                <w:sz w:val="18"/>
                <w:szCs w:val="18"/>
              </w:rPr>
              <w:t>L&amp;S 22/5/17</w:t>
            </w:r>
          </w:p>
          <w:p w14:paraId="6F75164D" w14:textId="77777777" w:rsidR="00DE416F" w:rsidRDefault="00DE416F" w:rsidP="00FD4487">
            <w:pPr>
              <w:ind w:left="-108" w:right="175"/>
              <w:rPr>
                <w:rFonts w:ascii="Century Gothic" w:hAnsi="Century Gothic"/>
                <w:color w:val="FF0000"/>
                <w:sz w:val="18"/>
                <w:szCs w:val="18"/>
              </w:rPr>
            </w:pPr>
          </w:p>
          <w:p w14:paraId="79E58BC5" w14:textId="77777777" w:rsidR="0060133A" w:rsidRDefault="0060133A" w:rsidP="00FD4487">
            <w:pPr>
              <w:ind w:left="-108" w:right="175"/>
              <w:rPr>
                <w:rFonts w:ascii="Century Gothic" w:hAnsi="Century Gothic"/>
                <w:color w:val="FF0000"/>
                <w:sz w:val="18"/>
                <w:szCs w:val="18"/>
              </w:rPr>
            </w:pPr>
          </w:p>
          <w:p w14:paraId="762FF1E2" w14:textId="77777777" w:rsidR="0060133A" w:rsidRDefault="0060133A" w:rsidP="00FD4487">
            <w:pPr>
              <w:ind w:left="-108" w:right="175"/>
              <w:rPr>
                <w:rFonts w:ascii="Century Gothic" w:hAnsi="Century Gothic"/>
                <w:color w:val="FF0000"/>
                <w:sz w:val="18"/>
                <w:szCs w:val="18"/>
              </w:rPr>
            </w:pPr>
          </w:p>
          <w:p w14:paraId="285F6BE8" w14:textId="77777777" w:rsidR="0060133A" w:rsidRDefault="0060133A" w:rsidP="00FD4487">
            <w:pPr>
              <w:ind w:left="-108" w:right="175"/>
              <w:rPr>
                <w:rFonts w:ascii="Century Gothic" w:hAnsi="Century Gothic"/>
                <w:color w:val="FF0000"/>
                <w:sz w:val="18"/>
                <w:szCs w:val="18"/>
              </w:rPr>
            </w:pPr>
          </w:p>
          <w:p w14:paraId="6FBB600C" w14:textId="77777777" w:rsidR="0060133A" w:rsidRDefault="0060133A" w:rsidP="00FD4487">
            <w:pPr>
              <w:ind w:left="-108" w:right="175"/>
              <w:rPr>
                <w:rFonts w:ascii="Century Gothic" w:hAnsi="Century Gothic"/>
                <w:color w:val="FF0000"/>
                <w:sz w:val="18"/>
                <w:szCs w:val="18"/>
              </w:rPr>
            </w:pPr>
          </w:p>
          <w:p w14:paraId="2680AA47" w14:textId="546B30CC" w:rsidR="0060133A" w:rsidRPr="00EC2E69" w:rsidRDefault="0060133A" w:rsidP="006A2240">
            <w:pPr>
              <w:ind w:left="-108" w:right="175"/>
              <w:rPr>
                <w:rFonts w:ascii="Century Gothic" w:hAnsi="Century Gothic"/>
                <w:color w:val="FF0000"/>
                <w:sz w:val="18"/>
                <w:szCs w:val="18"/>
              </w:rPr>
            </w:pPr>
          </w:p>
        </w:tc>
      </w:tr>
      <w:tr w:rsidR="002411CA" w14:paraId="63B0E1BC" w14:textId="77777777" w:rsidTr="00FD4487">
        <w:trPr>
          <w:gridAfter w:val="1"/>
          <w:wAfter w:w="283" w:type="dxa"/>
        </w:trPr>
        <w:tc>
          <w:tcPr>
            <w:tcW w:w="797" w:type="dxa"/>
          </w:tcPr>
          <w:p w14:paraId="35B29AF0" w14:textId="79873A67" w:rsidR="002411CA" w:rsidRPr="00BF3E02" w:rsidRDefault="002411CA" w:rsidP="002411CA">
            <w:pPr>
              <w:pStyle w:val="ListParagraph"/>
              <w:numPr>
                <w:ilvl w:val="0"/>
                <w:numId w:val="2"/>
              </w:numPr>
              <w:ind w:right="-472"/>
              <w:rPr>
                <w:rFonts w:ascii="Century Gothic" w:hAnsi="Century Gothic"/>
                <w:b/>
                <w:sz w:val="20"/>
                <w:szCs w:val="20"/>
                <w:u w:val="single"/>
              </w:rPr>
            </w:pPr>
          </w:p>
        </w:tc>
        <w:tc>
          <w:tcPr>
            <w:tcW w:w="8271" w:type="dxa"/>
          </w:tcPr>
          <w:p w14:paraId="23C4B97F" w14:textId="77777777" w:rsidR="002411CA" w:rsidRDefault="002411CA" w:rsidP="002411CA">
            <w:pPr>
              <w:ind w:left="-108" w:right="-108"/>
              <w:rPr>
                <w:rFonts w:ascii="Century Gothic" w:hAnsi="Century Gothic"/>
                <w:b/>
                <w:sz w:val="20"/>
                <w:szCs w:val="20"/>
              </w:rPr>
            </w:pPr>
            <w:r>
              <w:rPr>
                <w:rFonts w:ascii="Century Gothic" w:hAnsi="Century Gothic"/>
                <w:b/>
                <w:sz w:val="20"/>
                <w:szCs w:val="20"/>
              </w:rPr>
              <w:t xml:space="preserve">Staffing Report </w:t>
            </w:r>
          </w:p>
          <w:p w14:paraId="4D0CF2DC" w14:textId="77777777" w:rsidR="002411CA" w:rsidRDefault="002411CA" w:rsidP="002411CA">
            <w:pPr>
              <w:pStyle w:val="ListParagraph"/>
              <w:numPr>
                <w:ilvl w:val="0"/>
                <w:numId w:val="5"/>
              </w:numPr>
              <w:ind w:left="367" w:right="-108"/>
              <w:rPr>
                <w:rFonts w:ascii="Century Gothic" w:hAnsi="Century Gothic"/>
                <w:sz w:val="20"/>
                <w:szCs w:val="20"/>
                <w:u w:val="single"/>
              </w:rPr>
            </w:pPr>
            <w:r w:rsidRPr="00695E01">
              <w:rPr>
                <w:rFonts w:ascii="Century Gothic" w:hAnsi="Century Gothic"/>
                <w:sz w:val="20"/>
                <w:szCs w:val="20"/>
                <w:u w:val="single"/>
              </w:rPr>
              <w:t>Staff Structure</w:t>
            </w:r>
          </w:p>
          <w:p w14:paraId="04CDC4D5" w14:textId="77777777" w:rsidR="002411CA" w:rsidRPr="00BE7B74" w:rsidRDefault="002411CA" w:rsidP="00522E3E">
            <w:pPr>
              <w:ind w:left="-58" w:right="-108"/>
              <w:rPr>
                <w:rFonts w:ascii="Century Gothic" w:hAnsi="Century Gothic"/>
                <w:sz w:val="20"/>
                <w:szCs w:val="20"/>
                <w:u w:val="single"/>
              </w:rPr>
            </w:pPr>
            <w:r>
              <w:rPr>
                <w:rFonts w:ascii="Century Gothic" w:hAnsi="Century Gothic"/>
                <w:sz w:val="20"/>
                <w:szCs w:val="20"/>
              </w:rPr>
              <w:t xml:space="preserve">Post consultation the staffing structure had been finalised.  </w:t>
            </w:r>
            <w:r w:rsidRPr="00F736AC">
              <w:rPr>
                <w:rFonts w:ascii="Century Gothic" w:hAnsi="Century Gothic"/>
                <w:color w:val="FF0000"/>
                <w:sz w:val="20"/>
                <w:szCs w:val="20"/>
              </w:rPr>
              <w:t>Following concerns raised at the last meeting, MG asked how Chichester was running</w:t>
            </w:r>
            <w:r>
              <w:rPr>
                <w:rFonts w:ascii="Century Gothic" w:hAnsi="Century Gothic"/>
                <w:sz w:val="20"/>
                <w:szCs w:val="20"/>
              </w:rPr>
              <w:t xml:space="preserve">.  DT updated governors on staff returns to work, though noted there was still some staff absence.  He reported on the planned next steps for the Centre.  JS confirmed she had a visit planned for 30/6/17 and was in contact with the Head of Centre.  </w:t>
            </w:r>
          </w:p>
          <w:p w14:paraId="6504C9DC" w14:textId="77777777" w:rsidR="002411CA" w:rsidRDefault="002411CA" w:rsidP="00522E3E">
            <w:pPr>
              <w:pStyle w:val="ListParagraph"/>
              <w:numPr>
                <w:ilvl w:val="0"/>
                <w:numId w:val="5"/>
              </w:numPr>
              <w:ind w:left="-58" w:right="-108"/>
              <w:rPr>
                <w:rFonts w:ascii="Century Gothic" w:hAnsi="Century Gothic"/>
                <w:sz w:val="20"/>
                <w:szCs w:val="20"/>
              </w:rPr>
            </w:pPr>
            <w:r w:rsidRPr="00695E01">
              <w:rPr>
                <w:rFonts w:ascii="Century Gothic" w:hAnsi="Century Gothic"/>
                <w:sz w:val="20"/>
                <w:szCs w:val="20"/>
                <w:u w:val="single"/>
              </w:rPr>
              <w:t>Staff Response and Wellbeing</w:t>
            </w:r>
          </w:p>
          <w:p w14:paraId="03C0FCC1" w14:textId="77777777" w:rsidR="002411CA" w:rsidRPr="00F736AC" w:rsidRDefault="002411CA" w:rsidP="00522E3E">
            <w:pPr>
              <w:ind w:left="-58" w:right="-108"/>
              <w:rPr>
                <w:rFonts w:ascii="Century Gothic" w:hAnsi="Century Gothic"/>
                <w:color w:val="FF0000"/>
                <w:sz w:val="20"/>
                <w:szCs w:val="20"/>
              </w:rPr>
            </w:pPr>
            <w:r>
              <w:rPr>
                <w:rFonts w:ascii="Century Gothic" w:hAnsi="Century Gothic"/>
                <w:sz w:val="20"/>
                <w:szCs w:val="20"/>
              </w:rPr>
              <w:t xml:space="preserve">DT commented on the impact felt by assistant head teachers following the staff reduction process.  He reported on the work being carried out to support staff in the light of the changes and coaching in place.  ND had been involved with the recruitment for the deputy head positions and had been hugely impressed by the strength of the staff team and their ideas for developing WSAPC.  </w:t>
            </w:r>
            <w:r w:rsidRPr="00F736AC">
              <w:rPr>
                <w:rFonts w:ascii="Century Gothic" w:hAnsi="Century Gothic"/>
                <w:color w:val="FF0000"/>
                <w:sz w:val="20"/>
                <w:szCs w:val="20"/>
              </w:rPr>
              <w:t xml:space="preserve">MG asked if there was a risk of losing staff who had not been successful in the process and governors understood they had to be aware they might and that DT/SMC were working very closely with assistant heads giving them the opportunity to be more strategic.  VI asked that governors had a full report on proposed CPD at their next meeting.  </w:t>
            </w:r>
          </w:p>
          <w:p w14:paraId="1FEEB1A5" w14:textId="1DAD26F2" w:rsidR="002411CA" w:rsidRDefault="002411CA" w:rsidP="00522E3E">
            <w:pPr>
              <w:pStyle w:val="ListParagraph"/>
              <w:ind w:left="-58" w:right="-108"/>
              <w:rPr>
                <w:rFonts w:ascii="Century Gothic" w:hAnsi="Century Gothic"/>
                <w:b/>
                <w:sz w:val="20"/>
                <w:szCs w:val="20"/>
              </w:rPr>
            </w:pPr>
            <w:r w:rsidRPr="00F736AC">
              <w:rPr>
                <w:rFonts w:ascii="Century Gothic" w:hAnsi="Century Gothic"/>
                <w:color w:val="FF0000"/>
                <w:sz w:val="20"/>
                <w:szCs w:val="20"/>
              </w:rPr>
              <w:lastRenderedPageBreak/>
              <w:t xml:space="preserve">Governors discussed the impact on staff with the staff governors present and stressed the importance of strong support/communication and CPD opportunities.  </w:t>
            </w:r>
          </w:p>
        </w:tc>
        <w:tc>
          <w:tcPr>
            <w:tcW w:w="1276" w:type="dxa"/>
          </w:tcPr>
          <w:p w14:paraId="7E084D13" w14:textId="77777777" w:rsidR="002411CA" w:rsidRDefault="002411CA" w:rsidP="002411CA">
            <w:pPr>
              <w:ind w:left="-108" w:right="175"/>
              <w:rPr>
                <w:rFonts w:ascii="Century Gothic" w:hAnsi="Century Gothic"/>
                <w:color w:val="FF0000"/>
                <w:sz w:val="18"/>
                <w:szCs w:val="18"/>
              </w:rPr>
            </w:pPr>
          </w:p>
          <w:p w14:paraId="1F81DD0C" w14:textId="77777777" w:rsidR="00522E3E" w:rsidRDefault="00522E3E" w:rsidP="002411CA">
            <w:pPr>
              <w:ind w:left="-108" w:right="175"/>
              <w:rPr>
                <w:rFonts w:ascii="Century Gothic" w:hAnsi="Century Gothic"/>
                <w:color w:val="FF0000"/>
                <w:sz w:val="18"/>
                <w:szCs w:val="18"/>
              </w:rPr>
            </w:pPr>
          </w:p>
          <w:p w14:paraId="5409D4AC" w14:textId="77777777" w:rsidR="00522E3E" w:rsidRDefault="00522E3E" w:rsidP="002411CA">
            <w:pPr>
              <w:ind w:left="-108" w:right="175"/>
              <w:rPr>
                <w:rFonts w:ascii="Century Gothic" w:hAnsi="Century Gothic"/>
                <w:color w:val="FF0000"/>
                <w:sz w:val="18"/>
                <w:szCs w:val="18"/>
              </w:rPr>
            </w:pPr>
          </w:p>
          <w:p w14:paraId="1830B6FC" w14:textId="77777777" w:rsidR="00522E3E" w:rsidRDefault="00522E3E" w:rsidP="002411CA">
            <w:pPr>
              <w:ind w:left="-108" w:right="175"/>
              <w:rPr>
                <w:rFonts w:ascii="Century Gothic" w:hAnsi="Century Gothic"/>
                <w:color w:val="FF0000"/>
                <w:sz w:val="18"/>
                <w:szCs w:val="18"/>
              </w:rPr>
            </w:pPr>
          </w:p>
          <w:p w14:paraId="1FE895A0" w14:textId="77777777" w:rsidR="00522E3E" w:rsidRDefault="00522E3E" w:rsidP="002411CA">
            <w:pPr>
              <w:ind w:left="-108" w:right="175"/>
              <w:rPr>
                <w:rFonts w:ascii="Century Gothic" w:hAnsi="Century Gothic"/>
                <w:color w:val="FF0000"/>
                <w:sz w:val="18"/>
                <w:szCs w:val="18"/>
              </w:rPr>
            </w:pPr>
          </w:p>
          <w:p w14:paraId="38C0D7D1" w14:textId="77777777" w:rsidR="00522E3E" w:rsidRDefault="00522E3E" w:rsidP="002411CA">
            <w:pPr>
              <w:ind w:left="-108" w:right="175"/>
              <w:rPr>
                <w:rFonts w:ascii="Century Gothic" w:hAnsi="Century Gothic"/>
                <w:color w:val="FF0000"/>
                <w:sz w:val="18"/>
                <w:szCs w:val="18"/>
              </w:rPr>
            </w:pPr>
          </w:p>
          <w:p w14:paraId="59244BB5" w14:textId="77777777" w:rsidR="00522E3E" w:rsidRDefault="00522E3E" w:rsidP="002411CA">
            <w:pPr>
              <w:ind w:left="-108" w:right="175"/>
              <w:rPr>
                <w:rFonts w:ascii="Century Gothic" w:hAnsi="Century Gothic"/>
                <w:color w:val="FF0000"/>
                <w:sz w:val="18"/>
                <w:szCs w:val="18"/>
              </w:rPr>
            </w:pPr>
          </w:p>
          <w:p w14:paraId="60795656" w14:textId="77777777" w:rsidR="00522E3E" w:rsidRDefault="00522E3E" w:rsidP="002411CA">
            <w:pPr>
              <w:ind w:left="-108" w:right="175"/>
              <w:rPr>
                <w:rFonts w:ascii="Century Gothic" w:hAnsi="Century Gothic"/>
                <w:color w:val="FF0000"/>
                <w:sz w:val="18"/>
                <w:szCs w:val="18"/>
              </w:rPr>
            </w:pPr>
          </w:p>
          <w:p w14:paraId="29F21D8D" w14:textId="77777777" w:rsidR="00522E3E" w:rsidRDefault="00522E3E" w:rsidP="002411CA">
            <w:pPr>
              <w:ind w:left="-108" w:right="175"/>
              <w:rPr>
                <w:rFonts w:ascii="Century Gothic" w:hAnsi="Century Gothic"/>
                <w:color w:val="FF0000"/>
                <w:sz w:val="18"/>
                <w:szCs w:val="18"/>
              </w:rPr>
            </w:pPr>
          </w:p>
          <w:p w14:paraId="48646AD0" w14:textId="77777777" w:rsidR="00522E3E" w:rsidRDefault="00522E3E" w:rsidP="002411CA">
            <w:pPr>
              <w:ind w:left="-108" w:right="175"/>
              <w:rPr>
                <w:rFonts w:ascii="Century Gothic" w:hAnsi="Century Gothic"/>
                <w:color w:val="FF0000"/>
                <w:sz w:val="18"/>
                <w:szCs w:val="18"/>
              </w:rPr>
            </w:pPr>
          </w:p>
          <w:p w14:paraId="4F627711" w14:textId="77777777" w:rsidR="00522E3E" w:rsidRDefault="00522E3E" w:rsidP="002411CA">
            <w:pPr>
              <w:ind w:left="-108" w:right="175"/>
              <w:rPr>
                <w:rFonts w:ascii="Century Gothic" w:hAnsi="Century Gothic"/>
                <w:color w:val="FF0000"/>
                <w:sz w:val="18"/>
                <w:szCs w:val="18"/>
              </w:rPr>
            </w:pPr>
          </w:p>
          <w:p w14:paraId="0F7EA849" w14:textId="77777777" w:rsidR="00522E3E" w:rsidRDefault="00522E3E" w:rsidP="002411CA">
            <w:pPr>
              <w:ind w:left="-108" w:right="175"/>
              <w:rPr>
                <w:rFonts w:ascii="Century Gothic" w:hAnsi="Century Gothic"/>
                <w:color w:val="FF0000"/>
                <w:sz w:val="18"/>
                <w:szCs w:val="18"/>
              </w:rPr>
            </w:pPr>
          </w:p>
          <w:p w14:paraId="090ABB96" w14:textId="77777777" w:rsidR="00522E3E" w:rsidRDefault="00522E3E" w:rsidP="002411CA">
            <w:pPr>
              <w:ind w:left="-108" w:right="175"/>
              <w:rPr>
                <w:rFonts w:ascii="Century Gothic" w:hAnsi="Century Gothic"/>
                <w:color w:val="FF0000"/>
                <w:sz w:val="18"/>
                <w:szCs w:val="18"/>
              </w:rPr>
            </w:pPr>
          </w:p>
          <w:p w14:paraId="7BCB0C68" w14:textId="77777777" w:rsidR="00522E3E" w:rsidRDefault="00522E3E" w:rsidP="002411CA">
            <w:pPr>
              <w:ind w:left="-108" w:right="175"/>
              <w:rPr>
                <w:rFonts w:ascii="Century Gothic" w:hAnsi="Century Gothic"/>
                <w:color w:val="FF0000"/>
                <w:sz w:val="18"/>
                <w:szCs w:val="18"/>
              </w:rPr>
            </w:pPr>
          </w:p>
          <w:p w14:paraId="37A7E459" w14:textId="77777777" w:rsidR="00522E3E" w:rsidRDefault="00522E3E" w:rsidP="002411CA">
            <w:pPr>
              <w:ind w:left="-108" w:right="175"/>
              <w:rPr>
                <w:rFonts w:ascii="Century Gothic" w:hAnsi="Century Gothic"/>
                <w:color w:val="FF0000"/>
                <w:sz w:val="18"/>
                <w:szCs w:val="18"/>
              </w:rPr>
            </w:pPr>
          </w:p>
          <w:p w14:paraId="3EEFF9D5" w14:textId="77777777" w:rsidR="00522E3E" w:rsidRDefault="00522E3E" w:rsidP="002411CA">
            <w:pPr>
              <w:ind w:left="-108" w:right="175"/>
              <w:rPr>
                <w:rFonts w:ascii="Century Gothic" w:hAnsi="Century Gothic"/>
                <w:color w:val="FF0000"/>
                <w:sz w:val="18"/>
                <w:szCs w:val="18"/>
              </w:rPr>
            </w:pPr>
          </w:p>
          <w:p w14:paraId="17502F82" w14:textId="77777777" w:rsidR="00522E3E" w:rsidRDefault="00522E3E" w:rsidP="002411CA">
            <w:pPr>
              <w:ind w:left="-108" w:right="175"/>
              <w:rPr>
                <w:rFonts w:ascii="Century Gothic" w:hAnsi="Century Gothic"/>
                <w:color w:val="FF0000"/>
                <w:sz w:val="18"/>
                <w:szCs w:val="18"/>
              </w:rPr>
            </w:pPr>
          </w:p>
          <w:p w14:paraId="7A3B3A82" w14:textId="77777777" w:rsidR="00522E3E" w:rsidRDefault="00522E3E" w:rsidP="002411CA">
            <w:pPr>
              <w:ind w:left="-108" w:right="175"/>
              <w:rPr>
                <w:rFonts w:ascii="Century Gothic" w:hAnsi="Century Gothic"/>
                <w:color w:val="FF0000"/>
                <w:sz w:val="18"/>
                <w:szCs w:val="18"/>
              </w:rPr>
            </w:pPr>
          </w:p>
          <w:p w14:paraId="2321D338" w14:textId="240C525C" w:rsidR="00522E3E" w:rsidRPr="00EC2E69" w:rsidRDefault="006A2240" w:rsidP="002411CA">
            <w:pPr>
              <w:ind w:left="-108" w:right="175"/>
              <w:rPr>
                <w:rFonts w:ascii="Century Gothic" w:hAnsi="Century Gothic"/>
                <w:color w:val="FF0000"/>
                <w:sz w:val="18"/>
                <w:szCs w:val="18"/>
              </w:rPr>
            </w:pPr>
            <w:r>
              <w:rPr>
                <w:rFonts w:ascii="Century Gothic" w:hAnsi="Century Gothic"/>
                <w:color w:val="FF0000"/>
                <w:sz w:val="18"/>
                <w:szCs w:val="18"/>
              </w:rPr>
              <w:lastRenderedPageBreak/>
              <w:t>Agenda 27</w:t>
            </w:r>
            <w:r w:rsidR="00522E3E">
              <w:rPr>
                <w:rFonts w:ascii="Century Gothic" w:hAnsi="Century Gothic"/>
                <w:color w:val="FF0000"/>
                <w:sz w:val="18"/>
                <w:szCs w:val="18"/>
              </w:rPr>
              <w:t>/6/17</w:t>
            </w:r>
          </w:p>
        </w:tc>
      </w:tr>
      <w:tr w:rsidR="001E7EB5" w14:paraId="2680AA4C" w14:textId="77777777" w:rsidTr="00FD4487">
        <w:trPr>
          <w:gridAfter w:val="1"/>
          <w:wAfter w:w="283" w:type="dxa"/>
        </w:trPr>
        <w:tc>
          <w:tcPr>
            <w:tcW w:w="797" w:type="dxa"/>
          </w:tcPr>
          <w:p w14:paraId="2680AA49" w14:textId="77777777"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271" w:type="dxa"/>
          </w:tcPr>
          <w:p w14:paraId="705192EB" w14:textId="24FDA555" w:rsidR="001E7EB5" w:rsidRDefault="001E7EB5" w:rsidP="00463AA9">
            <w:pPr>
              <w:pStyle w:val="ListParagraph"/>
              <w:ind w:left="-108" w:right="-108"/>
              <w:rPr>
                <w:rFonts w:ascii="Century Gothic" w:hAnsi="Century Gothic"/>
                <w:b/>
                <w:sz w:val="20"/>
                <w:szCs w:val="20"/>
              </w:rPr>
            </w:pPr>
            <w:r>
              <w:rPr>
                <w:rFonts w:ascii="Century Gothic" w:hAnsi="Century Gothic"/>
                <w:b/>
                <w:sz w:val="20"/>
                <w:szCs w:val="20"/>
              </w:rPr>
              <w:t>Update on Premises</w:t>
            </w:r>
          </w:p>
          <w:p w14:paraId="2680AA4A" w14:textId="671972CC" w:rsidR="006F3591" w:rsidRPr="006F3591" w:rsidRDefault="006F3591" w:rsidP="0060133A">
            <w:pPr>
              <w:pStyle w:val="ListParagraph"/>
              <w:ind w:left="-108" w:right="-108"/>
              <w:rPr>
                <w:rFonts w:ascii="Century Gothic" w:hAnsi="Century Gothic"/>
                <w:sz w:val="20"/>
                <w:szCs w:val="20"/>
              </w:rPr>
            </w:pPr>
            <w:r>
              <w:rPr>
                <w:rFonts w:ascii="Century Gothic" w:hAnsi="Century Gothic"/>
                <w:sz w:val="20"/>
                <w:szCs w:val="20"/>
              </w:rPr>
              <w:t xml:space="preserve">SJC </w:t>
            </w:r>
            <w:r w:rsidR="0060133A">
              <w:rPr>
                <w:rFonts w:ascii="Century Gothic" w:hAnsi="Century Gothic"/>
                <w:sz w:val="20"/>
                <w:szCs w:val="20"/>
              </w:rPr>
              <w:t>outlined</w:t>
            </w:r>
            <w:r>
              <w:rPr>
                <w:rFonts w:ascii="Century Gothic" w:hAnsi="Century Gothic"/>
                <w:sz w:val="20"/>
                <w:szCs w:val="20"/>
              </w:rPr>
              <w:t xml:space="preserve"> the building works planned for the summer holidays using the carry forward capital expenditure.  SMC reported on the SLA meetings with Flintstones and Northbrook.  She had been given to understand there would be no changes following the Northbrook merger but would keep governors updated.  </w:t>
            </w:r>
          </w:p>
        </w:tc>
        <w:tc>
          <w:tcPr>
            <w:tcW w:w="1276" w:type="dxa"/>
          </w:tcPr>
          <w:p w14:paraId="2680AA4B" w14:textId="77777777" w:rsidR="001E7EB5" w:rsidRPr="00EC2E69" w:rsidRDefault="001E7EB5" w:rsidP="00FD4487">
            <w:pPr>
              <w:ind w:left="-108" w:right="175"/>
              <w:rPr>
                <w:rFonts w:ascii="Century Gothic" w:hAnsi="Century Gothic"/>
                <w:color w:val="FF0000"/>
                <w:sz w:val="18"/>
                <w:szCs w:val="18"/>
              </w:rPr>
            </w:pPr>
          </w:p>
        </w:tc>
      </w:tr>
      <w:tr w:rsidR="00E46574" w14:paraId="2680AA53" w14:textId="77777777" w:rsidTr="00FD4487">
        <w:trPr>
          <w:gridAfter w:val="1"/>
          <w:wAfter w:w="283" w:type="dxa"/>
        </w:trPr>
        <w:tc>
          <w:tcPr>
            <w:tcW w:w="797" w:type="dxa"/>
          </w:tcPr>
          <w:p w14:paraId="2680AA4D" w14:textId="77777777"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271" w:type="dxa"/>
          </w:tcPr>
          <w:p w14:paraId="2680AA4E" w14:textId="77777777" w:rsidR="00E46574" w:rsidRDefault="00E46574" w:rsidP="00463AA9">
            <w:pPr>
              <w:pStyle w:val="ListParagraph"/>
              <w:ind w:left="-108" w:right="-108"/>
              <w:rPr>
                <w:rFonts w:ascii="Century Gothic" w:hAnsi="Century Gothic"/>
                <w:b/>
                <w:sz w:val="20"/>
                <w:szCs w:val="20"/>
              </w:rPr>
            </w:pPr>
            <w:r>
              <w:rPr>
                <w:rFonts w:ascii="Century Gothic" w:hAnsi="Century Gothic"/>
                <w:b/>
                <w:sz w:val="20"/>
                <w:szCs w:val="20"/>
              </w:rPr>
              <w:t>Safeguarding &amp; Health &amp; Safety Update</w:t>
            </w:r>
          </w:p>
          <w:p w14:paraId="55231401" w14:textId="77777777" w:rsidR="00522E3E" w:rsidRDefault="00E46574" w:rsidP="00FE43A5">
            <w:pPr>
              <w:pStyle w:val="ListParagraph"/>
              <w:numPr>
                <w:ilvl w:val="0"/>
                <w:numId w:val="1"/>
              </w:numPr>
              <w:ind w:left="-108" w:right="-108" w:firstLine="0"/>
              <w:rPr>
                <w:rFonts w:ascii="Century Gothic" w:hAnsi="Century Gothic"/>
                <w:sz w:val="20"/>
                <w:szCs w:val="20"/>
              </w:rPr>
            </w:pPr>
            <w:r w:rsidRPr="00522E3E">
              <w:rPr>
                <w:rFonts w:ascii="Century Gothic" w:hAnsi="Century Gothic"/>
                <w:sz w:val="20"/>
                <w:szCs w:val="20"/>
                <w:u w:val="single"/>
              </w:rPr>
              <w:t>Safeguarding &amp; Prevent</w:t>
            </w:r>
            <w:r w:rsidR="00EC75BE" w:rsidRPr="00522E3E">
              <w:rPr>
                <w:rFonts w:ascii="Century Gothic" w:hAnsi="Century Gothic"/>
                <w:sz w:val="20"/>
                <w:szCs w:val="20"/>
              </w:rPr>
              <w:t xml:space="preserve"> </w:t>
            </w:r>
          </w:p>
          <w:p w14:paraId="2D33462D" w14:textId="2CAE2935" w:rsidR="00A36886" w:rsidRPr="00E41394" w:rsidRDefault="006F3591" w:rsidP="00522E3E">
            <w:pPr>
              <w:pStyle w:val="ListParagraph"/>
              <w:ind w:left="-108" w:right="-108"/>
              <w:rPr>
                <w:rFonts w:ascii="Century Gothic" w:hAnsi="Century Gothic"/>
                <w:color w:val="FF0000"/>
                <w:sz w:val="20"/>
                <w:szCs w:val="20"/>
              </w:rPr>
            </w:pPr>
            <w:r w:rsidRPr="00522E3E">
              <w:rPr>
                <w:rFonts w:ascii="Century Gothic" w:hAnsi="Century Gothic"/>
                <w:sz w:val="20"/>
                <w:szCs w:val="20"/>
              </w:rPr>
              <w:t>Governors had recei</w:t>
            </w:r>
            <w:r w:rsidR="00522E3E">
              <w:rPr>
                <w:rFonts w:ascii="Century Gothic" w:hAnsi="Century Gothic"/>
                <w:sz w:val="20"/>
                <w:szCs w:val="20"/>
              </w:rPr>
              <w:t xml:space="preserve">ved the report detailing </w:t>
            </w:r>
            <w:r w:rsidR="00C30A39">
              <w:rPr>
                <w:rFonts w:ascii="Century Gothic" w:hAnsi="Century Gothic"/>
                <w:sz w:val="20"/>
                <w:szCs w:val="20"/>
              </w:rPr>
              <w:t>referr</w:t>
            </w:r>
            <w:r w:rsidR="00C30A39" w:rsidRPr="00522E3E">
              <w:rPr>
                <w:rFonts w:ascii="Century Gothic" w:hAnsi="Century Gothic"/>
                <w:sz w:val="20"/>
                <w:szCs w:val="20"/>
              </w:rPr>
              <w:t>als</w:t>
            </w:r>
            <w:r w:rsidRPr="00522E3E">
              <w:rPr>
                <w:rFonts w:ascii="Century Gothic" w:hAnsi="Century Gothic"/>
                <w:sz w:val="20"/>
                <w:szCs w:val="20"/>
              </w:rPr>
              <w:t xml:space="preserve"> from 1/9/16-5/5/17.   SMC confirmed CPOMS was now up and running which would allow electronic reporting and would give a clear overview.  </w:t>
            </w:r>
            <w:r w:rsidRPr="00E41394">
              <w:rPr>
                <w:rFonts w:ascii="Century Gothic" w:hAnsi="Century Gothic"/>
                <w:color w:val="FF0000"/>
                <w:sz w:val="20"/>
                <w:szCs w:val="20"/>
              </w:rPr>
              <w:t xml:space="preserve">Governors asked how staff were equipped to cope with the cases they had and SMC reported on the CPD in place and the </w:t>
            </w:r>
            <w:r w:rsidR="00A36886" w:rsidRPr="00E41394">
              <w:rPr>
                <w:rFonts w:ascii="Century Gothic" w:hAnsi="Century Gothic"/>
                <w:color w:val="FF0000"/>
                <w:sz w:val="20"/>
                <w:szCs w:val="20"/>
              </w:rPr>
              <w:t>support</w:t>
            </w:r>
            <w:r w:rsidRPr="00E41394">
              <w:rPr>
                <w:rFonts w:ascii="Century Gothic" w:hAnsi="Century Gothic"/>
                <w:color w:val="FF0000"/>
                <w:sz w:val="20"/>
                <w:szCs w:val="20"/>
              </w:rPr>
              <w:t>.</w:t>
            </w:r>
            <w:r w:rsidRPr="00522E3E">
              <w:rPr>
                <w:rFonts w:ascii="Century Gothic" w:hAnsi="Century Gothic"/>
                <w:sz w:val="20"/>
                <w:szCs w:val="20"/>
              </w:rPr>
              <w:t xml:space="preserve">  </w:t>
            </w:r>
            <w:r w:rsidR="00A36886" w:rsidRPr="00522E3E">
              <w:rPr>
                <w:rFonts w:ascii="Century Gothic" w:hAnsi="Century Gothic"/>
                <w:sz w:val="20"/>
                <w:szCs w:val="20"/>
              </w:rPr>
              <w:t>Staff governors agreed that staff were supported</w:t>
            </w:r>
            <w:r w:rsidR="0060133A">
              <w:rPr>
                <w:rFonts w:ascii="Century Gothic" w:hAnsi="Century Gothic"/>
                <w:sz w:val="20"/>
                <w:szCs w:val="20"/>
              </w:rPr>
              <w:t xml:space="preserve"> well during safeguarding incidences.  SMC/DT highlighted the self-</w:t>
            </w:r>
            <w:r w:rsidR="00A36886" w:rsidRPr="00522E3E">
              <w:rPr>
                <w:rFonts w:ascii="Century Gothic" w:hAnsi="Century Gothic"/>
                <w:sz w:val="20"/>
                <w:szCs w:val="20"/>
              </w:rPr>
              <w:t xml:space="preserve">evaluation carried out on safeguarding issues which would inform training.  </w:t>
            </w:r>
            <w:r w:rsidR="00A36886" w:rsidRPr="00E41394">
              <w:rPr>
                <w:rFonts w:ascii="Century Gothic" w:hAnsi="Century Gothic"/>
                <w:color w:val="FF0000"/>
                <w:sz w:val="20"/>
                <w:szCs w:val="20"/>
              </w:rPr>
              <w:t xml:space="preserve">MG asked if any channel referrals had been made.  SMC/DT confirmed there had been two and outside agency support had been given and no further action had been deemed necessary.  </w:t>
            </w:r>
          </w:p>
          <w:p w14:paraId="2680AA50" w14:textId="04DA67A6" w:rsidR="00E46574" w:rsidRPr="00695E01" w:rsidRDefault="00E46574" w:rsidP="00DC5DFB">
            <w:pPr>
              <w:pStyle w:val="ListParagraph"/>
              <w:numPr>
                <w:ilvl w:val="0"/>
                <w:numId w:val="1"/>
              </w:numPr>
              <w:ind w:left="-108" w:right="-108" w:firstLine="0"/>
              <w:rPr>
                <w:rFonts w:ascii="Century Gothic" w:hAnsi="Century Gothic"/>
                <w:b/>
                <w:sz w:val="20"/>
                <w:szCs w:val="20"/>
                <w:u w:val="single"/>
              </w:rPr>
            </w:pPr>
            <w:r w:rsidRPr="00695E01">
              <w:rPr>
                <w:rFonts w:ascii="Century Gothic" w:hAnsi="Century Gothic"/>
                <w:sz w:val="20"/>
                <w:szCs w:val="20"/>
                <w:u w:val="single"/>
              </w:rPr>
              <w:t>H</w:t>
            </w:r>
            <w:r w:rsidR="00A36886">
              <w:rPr>
                <w:rFonts w:ascii="Century Gothic" w:hAnsi="Century Gothic"/>
                <w:sz w:val="20"/>
                <w:szCs w:val="20"/>
                <w:u w:val="single"/>
              </w:rPr>
              <w:t>ealth &amp; Safety</w:t>
            </w:r>
          </w:p>
          <w:p w14:paraId="2680AA51" w14:textId="31A47354" w:rsidR="00083605" w:rsidRPr="00A36886" w:rsidRDefault="00A36886" w:rsidP="00F736AC">
            <w:pPr>
              <w:pStyle w:val="ListParagraph"/>
              <w:ind w:left="-108" w:right="-108"/>
              <w:rPr>
                <w:rFonts w:ascii="Century Gothic" w:hAnsi="Century Gothic"/>
                <w:sz w:val="20"/>
                <w:szCs w:val="20"/>
              </w:rPr>
            </w:pPr>
            <w:r>
              <w:rPr>
                <w:rFonts w:ascii="Century Gothic" w:hAnsi="Century Gothic"/>
                <w:sz w:val="20"/>
                <w:szCs w:val="20"/>
              </w:rPr>
              <w:t>The audit had been completed and returned an increased score.  SMC/DT reported on the positive work carried out and the focus areas to im</w:t>
            </w:r>
            <w:r w:rsidR="00522E3E">
              <w:rPr>
                <w:rFonts w:ascii="Century Gothic" w:hAnsi="Century Gothic"/>
                <w:sz w:val="20"/>
                <w:szCs w:val="20"/>
              </w:rPr>
              <w:t>prove reporting and ensure it was</w:t>
            </w:r>
            <w:r>
              <w:rPr>
                <w:rFonts w:ascii="Century Gothic" w:hAnsi="Century Gothic"/>
                <w:sz w:val="20"/>
                <w:szCs w:val="20"/>
              </w:rPr>
              <w:t xml:space="preserve"> c</w:t>
            </w:r>
            <w:r w:rsidR="00522E3E">
              <w:rPr>
                <w:rFonts w:ascii="Century Gothic" w:hAnsi="Century Gothic"/>
                <w:sz w:val="20"/>
                <w:szCs w:val="20"/>
              </w:rPr>
              <w:t xml:space="preserve">onsistent across the centres </w:t>
            </w:r>
            <w:r w:rsidR="00F736AC">
              <w:rPr>
                <w:rFonts w:ascii="Century Gothic" w:hAnsi="Century Gothic"/>
                <w:sz w:val="20"/>
                <w:szCs w:val="20"/>
              </w:rPr>
              <w:t>with</w:t>
            </w:r>
            <w:r w:rsidR="00522E3E">
              <w:rPr>
                <w:rFonts w:ascii="Century Gothic" w:hAnsi="Century Gothic"/>
                <w:sz w:val="20"/>
                <w:szCs w:val="20"/>
              </w:rPr>
              <w:t xml:space="preserve"> targeted training was put in place.</w:t>
            </w:r>
            <w:r>
              <w:rPr>
                <w:rFonts w:ascii="Century Gothic" w:hAnsi="Century Gothic"/>
                <w:sz w:val="20"/>
                <w:szCs w:val="20"/>
              </w:rPr>
              <w:t xml:space="preserve">  </w:t>
            </w:r>
            <w:r w:rsidR="000F2B5E" w:rsidRPr="00E41394">
              <w:rPr>
                <w:rFonts w:ascii="Century Gothic" w:hAnsi="Century Gothic"/>
                <w:color w:val="FF0000"/>
                <w:sz w:val="20"/>
                <w:szCs w:val="20"/>
              </w:rPr>
              <w:t xml:space="preserve">Governors asked what evidence </w:t>
            </w:r>
            <w:r w:rsidR="00522E3E" w:rsidRPr="00E41394">
              <w:rPr>
                <w:rFonts w:ascii="Century Gothic" w:hAnsi="Century Gothic"/>
                <w:color w:val="FF0000"/>
                <w:sz w:val="20"/>
                <w:szCs w:val="20"/>
              </w:rPr>
              <w:t>there was</w:t>
            </w:r>
            <w:r w:rsidR="000F2B5E" w:rsidRPr="00E41394">
              <w:rPr>
                <w:rFonts w:ascii="Century Gothic" w:hAnsi="Century Gothic"/>
                <w:color w:val="FF0000"/>
                <w:sz w:val="20"/>
                <w:szCs w:val="20"/>
              </w:rPr>
              <w:t xml:space="preserve"> to show the centres met health and safety guideline</w:t>
            </w:r>
            <w:r w:rsidR="00F736AC" w:rsidRPr="00E41394">
              <w:rPr>
                <w:rFonts w:ascii="Century Gothic" w:hAnsi="Century Gothic"/>
                <w:color w:val="FF0000"/>
                <w:sz w:val="20"/>
                <w:szCs w:val="20"/>
              </w:rPr>
              <w:t>s and SMC/DT confirmed the self-</w:t>
            </w:r>
            <w:r w:rsidR="000F2B5E" w:rsidRPr="00E41394">
              <w:rPr>
                <w:rFonts w:ascii="Century Gothic" w:hAnsi="Century Gothic"/>
                <w:color w:val="FF0000"/>
                <w:sz w:val="20"/>
                <w:szCs w:val="20"/>
              </w:rPr>
              <w:t>evaluation did and that WSCC were carrying out an inspection in June and th</w:t>
            </w:r>
            <w:r w:rsidR="00522E3E" w:rsidRPr="00E41394">
              <w:rPr>
                <w:rFonts w:ascii="Century Gothic" w:hAnsi="Century Gothic"/>
                <w:color w:val="FF0000"/>
                <w:sz w:val="20"/>
                <w:szCs w:val="20"/>
              </w:rPr>
              <w:t>e report would be sent to govern</w:t>
            </w:r>
            <w:r w:rsidR="000F2B5E" w:rsidRPr="00E41394">
              <w:rPr>
                <w:rFonts w:ascii="Century Gothic" w:hAnsi="Century Gothic"/>
                <w:color w:val="FF0000"/>
                <w:sz w:val="20"/>
                <w:szCs w:val="20"/>
              </w:rPr>
              <w:t xml:space="preserve">ors.  </w:t>
            </w:r>
          </w:p>
        </w:tc>
        <w:tc>
          <w:tcPr>
            <w:tcW w:w="1276" w:type="dxa"/>
          </w:tcPr>
          <w:p w14:paraId="08640C4B" w14:textId="77777777" w:rsidR="00FD4487" w:rsidRDefault="00FD4487" w:rsidP="00FD4487">
            <w:pPr>
              <w:ind w:left="-108" w:right="175"/>
              <w:rPr>
                <w:rFonts w:ascii="Century Gothic" w:hAnsi="Century Gothic"/>
                <w:color w:val="FF0000"/>
                <w:sz w:val="18"/>
                <w:szCs w:val="18"/>
              </w:rPr>
            </w:pPr>
          </w:p>
          <w:p w14:paraId="0138526C" w14:textId="77777777" w:rsidR="00522E3E" w:rsidRDefault="00522E3E" w:rsidP="00FD4487">
            <w:pPr>
              <w:ind w:left="-108" w:right="175"/>
              <w:rPr>
                <w:rFonts w:ascii="Century Gothic" w:hAnsi="Century Gothic"/>
                <w:color w:val="FF0000"/>
                <w:sz w:val="18"/>
                <w:szCs w:val="18"/>
              </w:rPr>
            </w:pPr>
          </w:p>
          <w:p w14:paraId="68BE9D0C" w14:textId="77777777" w:rsidR="00522E3E" w:rsidRDefault="00522E3E" w:rsidP="00FD4487">
            <w:pPr>
              <w:ind w:left="-108" w:right="175"/>
              <w:rPr>
                <w:rFonts w:ascii="Century Gothic" w:hAnsi="Century Gothic"/>
                <w:color w:val="FF0000"/>
                <w:sz w:val="18"/>
                <w:szCs w:val="18"/>
              </w:rPr>
            </w:pPr>
          </w:p>
          <w:p w14:paraId="739BCED1" w14:textId="77777777" w:rsidR="00522E3E" w:rsidRDefault="00522E3E" w:rsidP="00FD4487">
            <w:pPr>
              <w:ind w:left="-108" w:right="175"/>
              <w:rPr>
                <w:rFonts w:ascii="Century Gothic" w:hAnsi="Century Gothic"/>
                <w:color w:val="FF0000"/>
                <w:sz w:val="18"/>
                <w:szCs w:val="18"/>
              </w:rPr>
            </w:pPr>
          </w:p>
          <w:p w14:paraId="3B5A1E17" w14:textId="77777777" w:rsidR="00522E3E" w:rsidRDefault="00522E3E" w:rsidP="00FD4487">
            <w:pPr>
              <w:ind w:left="-108" w:right="175"/>
              <w:rPr>
                <w:rFonts w:ascii="Century Gothic" w:hAnsi="Century Gothic"/>
                <w:color w:val="FF0000"/>
                <w:sz w:val="18"/>
                <w:szCs w:val="18"/>
              </w:rPr>
            </w:pPr>
          </w:p>
          <w:p w14:paraId="0B411D11" w14:textId="77777777" w:rsidR="00522E3E" w:rsidRDefault="00522E3E" w:rsidP="00FD4487">
            <w:pPr>
              <w:ind w:left="-108" w:right="175"/>
              <w:rPr>
                <w:rFonts w:ascii="Century Gothic" w:hAnsi="Century Gothic"/>
                <w:color w:val="FF0000"/>
                <w:sz w:val="18"/>
                <w:szCs w:val="18"/>
              </w:rPr>
            </w:pPr>
          </w:p>
          <w:p w14:paraId="5C04DE4E" w14:textId="77777777" w:rsidR="00522E3E" w:rsidRDefault="00522E3E" w:rsidP="00FD4487">
            <w:pPr>
              <w:ind w:left="-108" w:right="175"/>
              <w:rPr>
                <w:rFonts w:ascii="Century Gothic" w:hAnsi="Century Gothic"/>
                <w:color w:val="FF0000"/>
                <w:sz w:val="18"/>
                <w:szCs w:val="18"/>
              </w:rPr>
            </w:pPr>
          </w:p>
          <w:p w14:paraId="41D13AF7" w14:textId="77777777" w:rsidR="00522E3E" w:rsidRDefault="00522E3E" w:rsidP="00FD4487">
            <w:pPr>
              <w:ind w:left="-108" w:right="175"/>
              <w:rPr>
                <w:rFonts w:ascii="Century Gothic" w:hAnsi="Century Gothic"/>
                <w:color w:val="FF0000"/>
                <w:sz w:val="18"/>
                <w:szCs w:val="18"/>
              </w:rPr>
            </w:pPr>
          </w:p>
          <w:p w14:paraId="12CFED66" w14:textId="77777777" w:rsidR="00522E3E" w:rsidRDefault="00522E3E" w:rsidP="00FD4487">
            <w:pPr>
              <w:ind w:left="-108" w:right="175"/>
              <w:rPr>
                <w:rFonts w:ascii="Century Gothic" w:hAnsi="Century Gothic"/>
                <w:color w:val="FF0000"/>
                <w:sz w:val="18"/>
                <w:szCs w:val="18"/>
              </w:rPr>
            </w:pPr>
          </w:p>
          <w:p w14:paraId="4DD32976" w14:textId="77777777" w:rsidR="00522E3E" w:rsidRDefault="00522E3E" w:rsidP="00FD4487">
            <w:pPr>
              <w:ind w:left="-108" w:right="175"/>
              <w:rPr>
                <w:rFonts w:ascii="Century Gothic" w:hAnsi="Century Gothic"/>
                <w:color w:val="FF0000"/>
                <w:sz w:val="18"/>
                <w:szCs w:val="18"/>
              </w:rPr>
            </w:pPr>
          </w:p>
          <w:p w14:paraId="38EA71AE" w14:textId="77777777" w:rsidR="00522E3E" w:rsidRDefault="00522E3E" w:rsidP="00FD4487">
            <w:pPr>
              <w:ind w:left="-108" w:right="175"/>
              <w:rPr>
                <w:rFonts w:ascii="Century Gothic" w:hAnsi="Century Gothic"/>
                <w:color w:val="FF0000"/>
                <w:sz w:val="18"/>
                <w:szCs w:val="18"/>
              </w:rPr>
            </w:pPr>
          </w:p>
          <w:p w14:paraId="1517E393" w14:textId="77777777" w:rsidR="00522E3E" w:rsidRDefault="00522E3E" w:rsidP="00FD4487">
            <w:pPr>
              <w:ind w:left="-108" w:right="175"/>
              <w:rPr>
                <w:rFonts w:ascii="Century Gothic" w:hAnsi="Century Gothic"/>
                <w:color w:val="FF0000"/>
                <w:sz w:val="18"/>
                <w:szCs w:val="18"/>
              </w:rPr>
            </w:pPr>
          </w:p>
          <w:p w14:paraId="50823D31" w14:textId="77777777" w:rsidR="00522E3E" w:rsidRDefault="00522E3E" w:rsidP="00FD4487">
            <w:pPr>
              <w:ind w:left="-108" w:right="175"/>
              <w:rPr>
                <w:rFonts w:ascii="Century Gothic" w:hAnsi="Century Gothic"/>
                <w:color w:val="FF0000"/>
                <w:sz w:val="18"/>
                <w:szCs w:val="18"/>
              </w:rPr>
            </w:pPr>
          </w:p>
          <w:p w14:paraId="2F7262E2" w14:textId="77777777" w:rsidR="00522E3E" w:rsidRDefault="00522E3E" w:rsidP="00FD4487">
            <w:pPr>
              <w:ind w:left="-108" w:right="175"/>
              <w:rPr>
                <w:rFonts w:ascii="Century Gothic" w:hAnsi="Century Gothic"/>
                <w:color w:val="FF0000"/>
                <w:sz w:val="18"/>
                <w:szCs w:val="18"/>
              </w:rPr>
            </w:pPr>
          </w:p>
          <w:p w14:paraId="52484906" w14:textId="77777777" w:rsidR="00522E3E" w:rsidRDefault="00522E3E" w:rsidP="00FD4487">
            <w:pPr>
              <w:ind w:left="-108" w:right="175"/>
              <w:rPr>
                <w:rFonts w:ascii="Century Gothic" w:hAnsi="Century Gothic"/>
                <w:color w:val="FF0000"/>
                <w:sz w:val="18"/>
                <w:szCs w:val="18"/>
              </w:rPr>
            </w:pPr>
          </w:p>
          <w:p w14:paraId="3A264B9D" w14:textId="77777777" w:rsidR="00522E3E" w:rsidRDefault="00522E3E" w:rsidP="00FD4487">
            <w:pPr>
              <w:ind w:left="-108" w:right="175"/>
              <w:rPr>
                <w:rFonts w:ascii="Century Gothic" w:hAnsi="Century Gothic"/>
                <w:color w:val="FF0000"/>
                <w:sz w:val="18"/>
                <w:szCs w:val="18"/>
              </w:rPr>
            </w:pPr>
          </w:p>
          <w:p w14:paraId="6A2F971B" w14:textId="77777777" w:rsidR="00522E3E" w:rsidRDefault="00522E3E" w:rsidP="00FD4487">
            <w:pPr>
              <w:ind w:left="-108" w:right="175"/>
              <w:rPr>
                <w:rFonts w:ascii="Century Gothic" w:hAnsi="Century Gothic"/>
                <w:color w:val="FF0000"/>
                <w:sz w:val="18"/>
                <w:szCs w:val="18"/>
              </w:rPr>
            </w:pPr>
          </w:p>
          <w:p w14:paraId="3EC4D52E" w14:textId="77777777" w:rsidR="00522E3E" w:rsidRDefault="00522E3E" w:rsidP="00FD4487">
            <w:pPr>
              <w:ind w:left="-108" w:right="175"/>
              <w:rPr>
                <w:rFonts w:ascii="Century Gothic" w:hAnsi="Century Gothic"/>
                <w:color w:val="FF0000"/>
                <w:sz w:val="18"/>
                <w:szCs w:val="18"/>
              </w:rPr>
            </w:pPr>
          </w:p>
          <w:p w14:paraId="2680AA52" w14:textId="0C57CF53" w:rsidR="00522E3E" w:rsidRPr="00EC2E69" w:rsidRDefault="006A2240" w:rsidP="00FD4487">
            <w:pPr>
              <w:ind w:left="-108" w:right="175"/>
              <w:rPr>
                <w:rFonts w:ascii="Century Gothic" w:hAnsi="Century Gothic"/>
                <w:color w:val="FF0000"/>
                <w:sz w:val="18"/>
                <w:szCs w:val="18"/>
              </w:rPr>
            </w:pPr>
            <w:r>
              <w:rPr>
                <w:rFonts w:ascii="Century Gothic" w:hAnsi="Century Gothic"/>
                <w:color w:val="FF0000"/>
                <w:sz w:val="18"/>
                <w:szCs w:val="18"/>
              </w:rPr>
              <w:t>SJC 27</w:t>
            </w:r>
            <w:r w:rsidR="00522E3E">
              <w:rPr>
                <w:rFonts w:ascii="Century Gothic" w:hAnsi="Century Gothic"/>
                <w:color w:val="FF0000"/>
                <w:sz w:val="18"/>
                <w:szCs w:val="18"/>
              </w:rPr>
              <w:t>/6/17</w:t>
            </w:r>
          </w:p>
        </w:tc>
      </w:tr>
      <w:tr w:rsidR="00CA3DCB" w14:paraId="2680AA5A" w14:textId="77777777" w:rsidTr="00FD4487">
        <w:trPr>
          <w:gridAfter w:val="1"/>
          <w:wAfter w:w="283" w:type="dxa"/>
        </w:trPr>
        <w:tc>
          <w:tcPr>
            <w:tcW w:w="797" w:type="dxa"/>
          </w:tcPr>
          <w:p w14:paraId="2680AA54" w14:textId="77777777" w:rsidR="00CA3DCB" w:rsidRPr="00BF3E02" w:rsidRDefault="00CA3DCB" w:rsidP="00DC5DFB">
            <w:pPr>
              <w:pStyle w:val="ListParagraph"/>
              <w:numPr>
                <w:ilvl w:val="0"/>
                <w:numId w:val="2"/>
              </w:numPr>
              <w:ind w:right="-472"/>
              <w:rPr>
                <w:rFonts w:ascii="Century Gothic" w:hAnsi="Century Gothic"/>
                <w:b/>
                <w:sz w:val="20"/>
                <w:szCs w:val="20"/>
                <w:u w:val="single"/>
              </w:rPr>
            </w:pPr>
          </w:p>
        </w:tc>
        <w:tc>
          <w:tcPr>
            <w:tcW w:w="8271" w:type="dxa"/>
          </w:tcPr>
          <w:p w14:paraId="2680AA55" w14:textId="77777777" w:rsidR="00CA3DCB" w:rsidRPr="000F2B5E" w:rsidRDefault="00CA3DCB" w:rsidP="00463AA9">
            <w:pPr>
              <w:ind w:left="-108" w:right="-108"/>
              <w:rPr>
                <w:rFonts w:ascii="Century Gothic" w:hAnsi="Century Gothic"/>
                <w:b/>
                <w:sz w:val="20"/>
                <w:szCs w:val="20"/>
                <w:u w:val="single"/>
              </w:rPr>
            </w:pPr>
            <w:r w:rsidRPr="000F2B5E">
              <w:rPr>
                <w:rFonts w:ascii="Century Gothic" w:hAnsi="Century Gothic"/>
                <w:b/>
                <w:sz w:val="20"/>
                <w:szCs w:val="20"/>
                <w:u w:val="single"/>
              </w:rPr>
              <w:t>Policies to Review</w:t>
            </w:r>
          </w:p>
          <w:p w14:paraId="650C1130" w14:textId="4AB22F78" w:rsidR="000F2B5E" w:rsidRDefault="00CA3DCB" w:rsidP="000F2B5E">
            <w:pPr>
              <w:pStyle w:val="ListParagraph"/>
              <w:numPr>
                <w:ilvl w:val="0"/>
                <w:numId w:val="4"/>
              </w:numPr>
              <w:ind w:left="367" w:right="-108"/>
              <w:rPr>
                <w:rFonts w:ascii="Century Gothic" w:hAnsi="Century Gothic"/>
                <w:sz w:val="20"/>
                <w:szCs w:val="20"/>
                <w:u w:val="single"/>
              </w:rPr>
            </w:pPr>
            <w:r w:rsidRPr="000F2B5E">
              <w:rPr>
                <w:rFonts w:ascii="Century Gothic" w:hAnsi="Century Gothic"/>
                <w:sz w:val="20"/>
                <w:szCs w:val="20"/>
                <w:u w:val="single"/>
              </w:rPr>
              <w:t>Scheme of Delegation</w:t>
            </w:r>
          </w:p>
          <w:p w14:paraId="30D3E776" w14:textId="77E43130" w:rsidR="000F2B5E" w:rsidRPr="000F2B5E" w:rsidRDefault="000F2B5E" w:rsidP="000F2B5E">
            <w:pPr>
              <w:ind w:left="7" w:right="-108"/>
              <w:rPr>
                <w:rFonts w:ascii="Century Gothic" w:hAnsi="Century Gothic"/>
                <w:sz w:val="20"/>
                <w:szCs w:val="20"/>
                <w:u w:val="single"/>
              </w:rPr>
            </w:pPr>
            <w:r>
              <w:rPr>
                <w:rFonts w:ascii="Century Gothic" w:hAnsi="Century Gothic"/>
                <w:sz w:val="20"/>
                <w:szCs w:val="20"/>
              </w:rPr>
              <w:t>Governors approved</w:t>
            </w:r>
            <w:r w:rsidR="00E61935">
              <w:rPr>
                <w:rFonts w:ascii="Century Gothic" w:hAnsi="Century Gothic"/>
                <w:sz w:val="20"/>
                <w:szCs w:val="20"/>
              </w:rPr>
              <w:t xml:space="preserve"> and signed</w:t>
            </w:r>
            <w:r>
              <w:rPr>
                <w:rFonts w:ascii="Century Gothic" w:hAnsi="Century Gothic"/>
                <w:sz w:val="20"/>
                <w:szCs w:val="20"/>
              </w:rPr>
              <w:t xml:space="preserve"> the reviewed document.</w:t>
            </w:r>
          </w:p>
          <w:p w14:paraId="29D36356" w14:textId="3CFD711F" w:rsidR="000F2B5E" w:rsidRDefault="00CA3DCB" w:rsidP="000F2B5E">
            <w:pPr>
              <w:pStyle w:val="ListParagraph"/>
              <w:numPr>
                <w:ilvl w:val="0"/>
                <w:numId w:val="4"/>
              </w:numPr>
              <w:ind w:left="367" w:right="-108"/>
              <w:rPr>
                <w:rFonts w:ascii="Century Gothic" w:hAnsi="Century Gothic"/>
                <w:sz w:val="20"/>
                <w:szCs w:val="20"/>
                <w:u w:val="single"/>
              </w:rPr>
            </w:pPr>
            <w:r w:rsidRPr="000F2B5E">
              <w:rPr>
                <w:rFonts w:ascii="Century Gothic" w:hAnsi="Century Gothic"/>
                <w:sz w:val="20"/>
                <w:szCs w:val="20"/>
                <w:u w:val="single"/>
              </w:rPr>
              <w:t>Statement of Internal Control</w:t>
            </w:r>
          </w:p>
          <w:p w14:paraId="61E99949" w14:textId="72CD8693" w:rsidR="000F2B5E" w:rsidRPr="000F2B5E" w:rsidRDefault="000F2B5E" w:rsidP="000F2B5E">
            <w:pPr>
              <w:ind w:right="-108"/>
              <w:rPr>
                <w:rFonts w:ascii="Century Gothic" w:hAnsi="Century Gothic"/>
                <w:sz w:val="20"/>
                <w:szCs w:val="20"/>
                <w:u w:val="single"/>
              </w:rPr>
            </w:pPr>
            <w:r>
              <w:rPr>
                <w:rFonts w:ascii="Century Gothic" w:hAnsi="Century Gothic"/>
                <w:sz w:val="20"/>
                <w:szCs w:val="20"/>
              </w:rPr>
              <w:t>SJC had distributed the new version.  Governors had completed the schools financial values services in March and were satisfied they robustly challenged and held the school to account for financial control.  Approved and signed by chairman of resources and FGB.</w:t>
            </w:r>
          </w:p>
          <w:p w14:paraId="1E1B0207" w14:textId="77777777" w:rsidR="000F2B5E" w:rsidRPr="000F2B5E" w:rsidRDefault="00E77550" w:rsidP="000F2B5E">
            <w:pPr>
              <w:pStyle w:val="ListParagraph"/>
              <w:numPr>
                <w:ilvl w:val="0"/>
                <w:numId w:val="4"/>
              </w:numPr>
              <w:ind w:left="367" w:right="-108"/>
              <w:rPr>
                <w:rFonts w:ascii="Century Gothic" w:hAnsi="Century Gothic"/>
                <w:b/>
                <w:sz w:val="20"/>
                <w:szCs w:val="20"/>
                <w:u w:val="single"/>
              </w:rPr>
            </w:pPr>
            <w:r w:rsidRPr="000F2B5E">
              <w:rPr>
                <w:rFonts w:ascii="Century Gothic" w:hAnsi="Century Gothic"/>
                <w:sz w:val="20"/>
                <w:szCs w:val="20"/>
                <w:u w:val="single"/>
              </w:rPr>
              <w:t>Clarify Paracetamol administration procedures as recommended at last Resources meeting</w:t>
            </w:r>
          </w:p>
          <w:p w14:paraId="2680AA58" w14:textId="0068C6A5" w:rsidR="000F2B5E" w:rsidRPr="000F2B5E" w:rsidRDefault="000F2B5E" w:rsidP="000F2B5E">
            <w:pPr>
              <w:ind w:right="-108"/>
              <w:rPr>
                <w:rFonts w:ascii="Century Gothic" w:hAnsi="Century Gothic"/>
                <w:b/>
                <w:sz w:val="20"/>
                <w:szCs w:val="20"/>
                <w:u w:val="single"/>
              </w:rPr>
            </w:pPr>
            <w:r w:rsidRPr="00E41394">
              <w:rPr>
                <w:rFonts w:ascii="Century Gothic" w:hAnsi="Century Gothic"/>
                <w:color w:val="FF0000"/>
                <w:sz w:val="20"/>
                <w:szCs w:val="20"/>
              </w:rPr>
              <w:t>ND had raised his concerns and SJC had lodged them with WSCC</w:t>
            </w:r>
            <w:r>
              <w:rPr>
                <w:rFonts w:ascii="Century Gothic" w:hAnsi="Century Gothic"/>
                <w:sz w:val="20"/>
                <w:szCs w:val="20"/>
              </w:rPr>
              <w:t xml:space="preserve">.  Governors confirmed the policy was in place and staff governors </w:t>
            </w:r>
            <w:r w:rsidR="00EE5B25">
              <w:rPr>
                <w:rFonts w:ascii="Century Gothic" w:hAnsi="Century Gothic"/>
                <w:sz w:val="20"/>
                <w:szCs w:val="20"/>
              </w:rPr>
              <w:t xml:space="preserve">reported that staff were confident about medicine administration.  </w:t>
            </w:r>
          </w:p>
        </w:tc>
        <w:tc>
          <w:tcPr>
            <w:tcW w:w="1276" w:type="dxa"/>
          </w:tcPr>
          <w:p w14:paraId="2680AA59" w14:textId="77777777" w:rsidR="00C5250E" w:rsidRPr="00EC2E69" w:rsidRDefault="00C5250E" w:rsidP="00C5250E">
            <w:pPr>
              <w:ind w:left="-108" w:right="34"/>
              <w:rPr>
                <w:rFonts w:ascii="Century Gothic" w:hAnsi="Century Gothic"/>
                <w:color w:val="FF0000"/>
                <w:sz w:val="18"/>
                <w:szCs w:val="18"/>
              </w:rPr>
            </w:pPr>
          </w:p>
        </w:tc>
      </w:tr>
      <w:tr w:rsidR="00E46574" w14:paraId="2680AA5E" w14:textId="77777777" w:rsidTr="00FD4487">
        <w:trPr>
          <w:gridAfter w:val="1"/>
          <w:wAfter w:w="283" w:type="dxa"/>
        </w:trPr>
        <w:tc>
          <w:tcPr>
            <w:tcW w:w="797" w:type="dxa"/>
          </w:tcPr>
          <w:p w14:paraId="2680AA5B" w14:textId="77777777"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271" w:type="dxa"/>
          </w:tcPr>
          <w:p w14:paraId="5E2638BE" w14:textId="77777777" w:rsidR="00E46574" w:rsidRDefault="00E46574" w:rsidP="00695E01">
            <w:pPr>
              <w:ind w:left="-108" w:right="-108"/>
              <w:rPr>
                <w:rFonts w:ascii="Century Gothic" w:hAnsi="Century Gothic"/>
                <w:sz w:val="20"/>
                <w:szCs w:val="20"/>
              </w:rPr>
            </w:pPr>
            <w:r w:rsidRPr="00E46574">
              <w:rPr>
                <w:rFonts w:ascii="Century Gothic" w:hAnsi="Century Gothic"/>
                <w:b/>
                <w:sz w:val="20"/>
                <w:szCs w:val="20"/>
              </w:rPr>
              <w:t>Governor Visits</w:t>
            </w:r>
            <w:r w:rsidR="00EC75BE">
              <w:rPr>
                <w:rFonts w:ascii="Century Gothic" w:hAnsi="Century Gothic"/>
                <w:b/>
                <w:sz w:val="20"/>
                <w:szCs w:val="20"/>
              </w:rPr>
              <w:t xml:space="preserve"> to Report</w:t>
            </w:r>
            <w:r w:rsidR="00D542C0">
              <w:rPr>
                <w:rFonts w:ascii="Century Gothic" w:hAnsi="Century Gothic"/>
                <w:sz w:val="20"/>
                <w:szCs w:val="20"/>
              </w:rPr>
              <w:t xml:space="preserve"> </w:t>
            </w:r>
          </w:p>
          <w:p w14:paraId="710A984E" w14:textId="77777777" w:rsidR="00EE5B25" w:rsidRDefault="00EE5B25" w:rsidP="00695E01">
            <w:pPr>
              <w:ind w:left="-108" w:right="-108"/>
              <w:rPr>
                <w:rFonts w:ascii="Century Gothic" w:hAnsi="Century Gothic"/>
                <w:sz w:val="20"/>
                <w:szCs w:val="20"/>
              </w:rPr>
            </w:pPr>
            <w:r>
              <w:rPr>
                <w:rFonts w:ascii="Century Gothic" w:hAnsi="Century Gothic"/>
                <w:sz w:val="20"/>
                <w:szCs w:val="20"/>
              </w:rPr>
              <w:t xml:space="preserve">JS had visited North </w:t>
            </w:r>
            <w:proofErr w:type="spellStart"/>
            <w:r>
              <w:rPr>
                <w:rFonts w:ascii="Century Gothic" w:hAnsi="Century Gothic"/>
                <w:sz w:val="20"/>
                <w:szCs w:val="20"/>
              </w:rPr>
              <w:t>Mundham</w:t>
            </w:r>
            <w:proofErr w:type="spellEnd"/>
            <w:r>
              <w:rPr>
                <w:rFonts w:ascii="Century Gothic" w:hAnsi="Century Gothic"/>
                <w:sz w:val="20"/>
                <w:szCs w:val="20"/>
              </w:rPr>
              <w:t xml:space="preserve"> and SCC had carried out a work scrutiny visit at </w:t>
            </w:r>
            <w:proofErr w:type="spellStart"/>
            <w:r>
              <w:rPr>
                <w:rFonts w:ascii="Century Gothic" w:hAnsi="Century Gothic"/>
                <w:sz w:val="20"/>
                <w:szCs w:val="20"/>
              </w:rPr>
              <w:t>Chalkhill</w:t>
            </w:r>
            <w:proofErr w:type="spellEnd"/>
            <w:r>
              <w:rPr>
                <w:rFonts w:ascii="Century Gothic" w:hAnsi="Century Gothic"/>
                <w:sz w:val="20"/>
                <w:szCs w:val="20"/>
              </w:rPr>
              <w:t xml:space="preserve">.  </w:t>
            </w:r>
          </w:p>
          <w:p w14:paraId="2680AA5C" w14:textId="499A4B09" w:rsidR="00EE5B25" w:rsidRPr="00C579E3" w:rsidRDefault="00EE5B25" w:rsidP="00695E01">
            <w:pPr>
              <w:ind w:left="-108" w:right="-108"/>
              <w:rPr>
                <w:rFonts w:ascii="Century Gothic" w:hAnsi="Century Gothic"/>
                <w:b/>
                <w:sz w:val="20"/>
                <w:szCs w:val="20"/>
              </w:rPr>
            </w:pPr>
            <w:r w:rsidRPr="00E41394">
              <w:rPr>
                <w:rFonts w:ascii="Century Gothic" w:hAnsi="Century Gothic"/>
                <w:color w:val="FF0000"/>
                <w:sz w:val="20"/>
                <w:szCs w:val="20"/>
              </w:rPr>
              <w:t>All governors were asked to carry out visits before the end of the summer term.  The revised visit form would be approved at the next FGB and then sent to heads of centres so they understood the remit of a governor visit.</w:t>
            </w:r>
          </w:p>
        </w:tc>
        <w:tc>
          <w:tcPr>
            <w:tcW w:w="1276" w:type="dxa"/>
          </w:tcPr>
          <w:p w14:paraId="61C1B340" w14:textId="77777777" w:rsidR="00C579E3" w:rsidRDefault="00C579E3" w:rsidP="00C579E3">
            <w:pPr>
              <w:ind w:right="175"/>
              <w:rPr>
                <w:rFonts w:ascii="Century Gothic" w:hAnsi="Century Gothic"/>
                <w:color w:val="FF0000"/>
                <w:sz w:val="18"/>
                <w:szCs w:val="18"/>
              </w:rPr>
            </w:pPr>
          </w:p>
          <w:p w14:paraId="5F068666" w14:textId="77777777" w:rsidR="00522E3E" w:rsidRDefault="00522E3E" w:rsidP="00C579E3">
            <w:pPr>
              <w:ind w:right="175"/>
              <w:rPr>
                <w:rFonts w:ascii="Century Gothic" w:hAnsi="Century Gothic"/>
                <w:color w:val="FF0000"/>
                <w:sz w:val="18"/>
                <w:szCs w:val="18"/>
              </w:rPr>
            </w:pPr>
          </w:p>
          <w:p w14:paraId="185EE354" w14:textId="77777777" w:rsidR="00522E3E" w:rsidRDefault="00522E3E" w:rsidP="00C579E3">
            <w:pPr>
              <w:ind w:right="175"/>
              <w:rPr>
                <w:rFonts w:ascii="Century Gothic" w:hAnsi="Century Gothic"/>
                <w:color w:val="FF0000"/>
                <w:sz w:val="18"/>
                <w:szCs w:val="18"/>
              </w:rPr>
            </w:pPr>
          </w:p>
          <w:p w14:paraId="0B43D30D" w14:textId="77777777" w:rsidR="00522E3E" w:rsidRDefault="00522E3E" w:rsidP="00C579E3">
            <w:pPr>
              <w:ind w:right="175"/>
              <w:rPr>
                <w:rFonts w:ascii="Century Gothic" w:hAnsi="Century Gothic"/>
                <w:color w:val="FF0000"/>
                <w:sz w:val="18"/>
                <w:szCs w:val="18"/>
              </w:rPr>
            </w:pPr>
          </w:p>
          <w:p w14:paraId="2680AA5D" w14:textId="4889C19E" w:rsidR="00522E3E" w:rsidRPr="00EC2E69" w:rsidRDefault="006A2240" w:rsidP="00C579E3">
            <w:pPr>
              <w:ind w:right="175"/>
              <w:rPr>
                <w:rFonts w:ascii="Century Gothic" w:hAnsi="Century Gothic"/>
                <w:color w:val="FF0000"/>
                <w:sz w:val="18"/>
                <w:szCs w:val="18"/>
              </w:rPr>
            </w:pPr>
            <w:r>
              <w:rPr>
                <w:rFonts w:ascii="Century Gothic" w:hAnsi="Century Gothic"/>
                <w:color w:val="FF0000"/>
                <w:sz w:val="18"/>
                <w:szCs w:val="18"/>
              </w:rPr>
              <w:t>All 27</w:t>
            </w:r>
            <w:r w:rsidR="00522E3E">
              <w:rPr>
                <w:rFonts w:ascii="Century Gothic" w:hAnsi="Century Gothic"/>
                <w:color w:val="FF0000"/>
                <w:sz w:val="18"/>
                <w:szCs w:val="18"/>
              </w:rPr>
              <w:t>/6/17</w:t>
            </w:r>
          </w:p>
        </w:tc>
      </w:tr>
      <w:tr w:rsidR="00945A90" w14:paraId="2680AA62" w14:textId="77777777" w:rsidTr="00FD4487">
        <w:trPr>
          <w:gridAfter w:val="1"/>
          <w:wAfter w:w="283" w:type="dxa"/>
        </w:trPr>
        <w:tc>
          <w:tcPr>
            <w:tcW w:w="797" w:type="dxa"/>
          </w:tcPr>
          <w:p w14:paraId="2680AA5F" w14:textId="77777777" w:rsidR="00945A90" w:rsidRPr="00BF3E02" w:rsidRDefault="00945A90" w:rsidP="00DC5DFB">
            <w:pPr>
              <w:pStyle w:val="ListParagraph"/>
              <w:numPr>
                <w:ilvl w:val="0"/>
                <w:numId w:val="2"/>
              </w:numPr>
              <w:ind w:right="-472"/>
              <w:rPr>
                <w:rFonts w:ascii="Century Gothic" w:hAnsi="Century Gothic"/>
                <w:b/>
                <w:sz w:val="20"/>
                <w:szCs w:val="20"/>
                <w:u w:val="single"/>
              </w:rPr>
            </w:pPr>
          </w:p>
        </w:tc>
        <w:tc>
          <w:tcPr>
            <w:tcW w:w="8271" w:type="dxa"/>
          </w:tcPr>
          <w:p w14:paraId="1CB6B0A5" w14:textId="77777777" w:rsidR="00945A90" w:rsidRDefault="00945A90" w:rsidP="00695E01">
            <w:pPr>
              <w:ind w:left="-108" w:right="-108"/>
              <w:rPr>
                <w:rFonts w:ascii="Century Gothic" w:hAnsi="Century Gothic"/>
                <w:b/>
                <w:sz w:val="20"/>
                <w:szCs w:val="20"/>
              </w:rPr>
            </w:pPr>
            <w:r>
              <w:rPr>
                <w:rFonts w:ascii="Century Gothic" w:hAnsi="Century Gothic"/>
                <w:b/>
                <w:sz w:val="20"/>
                <w:szCs w:val="20"/>
              </w:rPr>
              <w:t>Revised Declaration of Business/Pecuniary Interests form – to be signed and returned at the meeting</w:t>
            </w:r>
          </w:p>
          <w:p w14:paraId="2680AA60" w14:textId="774E49F3" w:rsidR="00EE5B25" w:rsidRPr="00EE5B25" w:rsidRDefault="00EE5B25" w:rsidP="00695E01">
            <w:pPr>
              <w:ind w:left="-108" w:right="-108"/>
              <w:rPr>
                <w:rFonts w:ascii="Century Gothic" w:hAnsi="Century Gothic"/>
                <w:sz w:val="20"/>
                <w:szCs w:val="20"/>
              </w:rPr>
            </w:pPr>
            <w:r>
              <w:rPr>
                <w:rFonts w:ascii="Century Gothic" w:hAnsi="Century Gothic"/>
                <w:sz w:val="20"/>
                <w:szCs w:val="20"/>
              </w:rPr>
              <w:t>Signed and returned by governors present.  BS/CR/CW</w:t>
            </w:r>
            <w:r w:rsidR="00522E3E">
              <w:rPr>
                <w:rFonts w:ascii="Century Gothic" w:hAnsi="Century Gothic"/>
                <w:sz w:val="20"/>
                <w:szCs w:val="20"/>
              </w:rPr>
              <w:t>/MG</w:t>
            </w:r>
            <w:r>
              <w:rPr>
                <w:rFonts w:ascii="Century Gothic" w:hAnsi="Century Gothic"/>
                <w:sz w:val="20"/>
                <w:szCs w:val="20"/>
              </w:rPr>
              <w:t xml:space="preserve"> still to sign.  </w:t>
            </w:r>
          </w:p>
        </w:tc>
        <w:tc>
          <w:tcPr>
            <w:tcW w:w="1276" w:type="dxa"/>
          </w:tcPr>
          <w:p w14:paraId="671AB0F7" w14:textId="77777777" w:rsidR="00945A90" w:rsidRDefault="00945A90" w:rsidP="00C579E3">
            <w:pPr>
              <w:ind w:right="175"/>
              <w:rPr>
                <w:rFonts w:ascii="Century Gothic" w:hAnsi="Century Gothic"/>
                <w:color w:val="FF0000"/>
                <w:sz w:val="18"/>
                <w:szCs w:val="18"/>
              </w:rPr>
            </w:pPr>
          </w:p>
          <w:p w14:paraId="2680AA61" w14:textId="0603E46D" w:rsidR="00F736AC" w:rsidRPr="00EC2E69" w:rsidRDefault="00F736AC" w:rsidP="00C579E3">
            <w:pPr>
              <w:ind w:right="175"/>
              <w:rPr>
                <w:rFonts w:ascii="Century Gothic" w:hAnsi="Century Gothic"/>
                <w:color w:val="FF0000"/>
                <w:sz w:val="18"/>
                <w:szCs w:val="18"/>
              </w:rPr>
            </w:pPr>
            <w:r>
              <w:rPr>
                <w:rFonts w:ascii="Century Gothic" w:hAnsi="Century Gothic"/>
                <w:color w:val="FF0000"/>
                <w:sz w:val="18"/>
                <w:szCs w:val="18"/>
              </w:rPr>
              <w:t>BS/CR/CW/MG</w:t>
            </w:r>
          </w:p>
        </w:tc>
      </w:tr>
      <w:tr w:rsidR="00EE5B25" w14:paraId="1CBD5EEF" w14:textId="77777777" w:rsidTr="00FD4487">
        <w:trPr>
          <w:gridAfter w:val="1"/>
          <w:wAfter w:w="283" w:type="dxa"/>
        </w:trPr>
        <w:tc>
          <w:tcPr>
            <w:tcW w:w="797" w:type="dxa"/>
          </w:tcPr>
          <w:p w14:paraId="4B2F98A5" w14:textId="77777777" w:rsidR="00EE5B25" w:rsidRPr="00BF3E02" w:rsidRDefault="00EE5B25" w:rsidP="00DC5DFB">
            <w:pPr>
              <w:pStyle w:val="ListParagraph"/>
              <w:numPr>
                <w:ilvl w:val="0"/>
                <w:numId w:val="2"/>
              </w:numPr>
              <w:ind w:right="-472"/>
              <w:rPr>
                <w:rFonts w:ascii="Century Gothic" w:hAnsi="Century Gothic"/>
                <w:b/>
                <w:sz w:val="20"/>
                <w:szCs w:val="20"/>
                <w:u w:val="single"/>
              </w:rPr>
            </w:pPr>
          </w:p>
        </w:tc>
        <w:tc>
          <w:tcPr>
            <w:tcW w:w="8271" w:type="dxa"/>
          </w:tcPr>
          <w:p w14:paraId="5DA37D38" w14:textId="0F463E05" w:rsidR="00EE5B25" w:rsidRDefault="00EE5B25" w:rsidP="00695E01">
            <w:pPr>
              <w:ind w:left="-108" w:right="-108"/>
              <w:rPr>
                <w:rFonts w:ascii="Century Gothic" w:hAnsi="Century Gothic"/>
                <w:b/>
                <w:sz w:val="20"/>
                <w:szCs w:val="20"/>
              </w:rPr>
            </w:pPr>
            <w:r>
              <w:rPr>
                <w:rFonts w:ascii="Century Gothic" w:hAnsi="Century Gothic"/>
                <w:b/>
                <w:sz w:val="20"/>
                <w:szCs w:val="20"/>
              </w:rPr>
              <w:t>AOB</w:t>
            </w:r>
          </w:p>
          <w:p w14:paraId="76D46A51" w14:textId="77777777" w:rsidR="00F6190C" w:rsidRDefault="00F6190C" w:rsidP="00695E01">
            <w:pPr>
              <w:ind w:left="-108" w:right="-108"/>
              <w:rPr>
                <w:rFonts w:ascii="Century Gothic" w:hAnsi="Century Gothic"/>
                <w:sz w:val="20"/>
                <w:szCs w:val="20"/>
                <w:u w:val="single"/>
              </w:rPr>
            </w:pPr>
            <w:r>
              <w:rPr>
                <w:rFonts w:ascii="Century Gothic" w:hAnsi="Century Gothic"/>
                <w:sz w:val="20"/>
                <w:szCs w:val="20"/>
                <w:u w:val="single"/>
              </w:rPr>
              <w:t>Money raised by Burgess Hill Friends</w:t>
            </w:r>
          </w:p>
          <w:p w14:paraId="7BFFCFF9" w14:textId="6CD64986" w:rsidR="00EE5B25" w:rsidRPr="00EE5B25" w:rsidRDefault="00F6190C" w:rsidP="00F6190C">
            <w:pPr>
              <w:ind w:left="-108" w:right="-108"/>
              <w:rPr>
                <w:rFonts w:ascii="Century Gothic" w:hAnsi="Century Gothic"/>
                <w:sz w:val="20"/>
                <w:szCs w:val="20"/>
              </w:rPr>
            </w:pPr>
            <w:r>
              <w:rPr>
                <w:rFonts w:ascii="Century Gothic" w:hAnsi="Century Gothic"/>
                <w:sz w:val="20"/>
                <w:szCs w:val="20"/>
              </w:rPr>
              <w:t xml:space="preserve">CM sought reassurance that any money raised by the Friends at Burgess Hill would be for the benefit of Burgess Hill rather than being absorbed into the WSAPC pot.  SJC clarified that the change to the accounting system was purely for a simpler auditing process and that the money would be protected for Burgess Hill use.  </w:t>
            </w:r>
          </w:p>
        </w:tc>
        <w:tc>
          <w:tcPr>
            <w:tcW w:w="1276" w:type="dxa"/>
          </w:tcPr>
          <w:p w14:paraId="1FDA8217" w14:textId="0DAD551A" w:rsidR="00EE5B25" w:rsidRDefault="00EE5B25" w:rsidP="00C579E3">
            <w:pPr>
              <w:ind w:right="175"/>
              <w:rPr>
                <w:rFonts w:ascii="Century Gothic" w:hAnsi="Century Gothic"/>
                <w:color w:val="FF0000"/>
                <w:sz w:val="18"/>
                <w:szCs w:val="18"/>
              </w:rPr>
            </w:pPr>
          </w:p>
        </w:tc>
      </w:tr>
      <w:tr w:rsidR="00EE5B25" w14:paraId="64ACBA7D" w14:textId="77777777" w:rsidTr="00FD4487">
        <w:trPr>
          <w:gridAfter w:val="1"/>
          <w:wAfter w:w="283" w:type="dxa"/>
        </w:trPr>
        <w:tc>
          <w:tcPr>
            <w:tcW w:w="797" w:type="dxa"/>
          </w:tcPr>
          <w:p w14:paraId="15F7BA15" w14:textId="77777777" w:rsidR="00EE5B25" w:rsidRDefault="00EE5B25" w:rsidP="00DC5DFB">
            <w:pPr>
              <w:pStyle w:val="ListParagraph"/>
              <w:numPr>
                <w:ilvl w:val="0"/>
                <w:numId w:val="2"/>
              </w:numPr>
              <w:ind w:right="-472"/>
              <w:rPr>
                <w:rFonts w:ascii="Century Gothic" w:hAnsi="Century Gothic"/>
                <w:b/>
                <w:sz w:val="20"/>
                <w:szCs w:val="20"/>
                <w:u w:val="single"/>
              </w:rPr>
            </w:pPr>
          </w:p>
        </w:tc>
        <w:tc>
          <w:tcPr>
            <w:tcW w:w="8271" w:type="dxa"/>
          </w:tcPr>
          <w:p w14:paraId="264EC703" w14:textId="77777777" w:rsidR="00EE5B25" w:rsidRPr="00F6190C" w:rsidRDefault="00EE5B25" w:rsidP="00F6190C">
            <w:pPr>
              <w:ind w:right="-108"/>
              <w:rPr>
                <w:rFonts w:ascii="Century Gothic" w:hAnsi="Century Gothic"/>
                <w:b/>
                <w:sz w:val="20"/>
                <w:szCs w:val="20"/>
              </w:rPr>
            </w:pPr>
            <w:r w:rsidRPr="00F6190C">
              <w:rPr>
                <w:rFonts w:ascii="Century Gothic" w:hAnsi="Century Gothic"/>
                <w:b/>
                <w:sz w:val="20"/>
                <w:szCs w:val="20"/>
              </w:rPr>
              <w:t>Key themes of meeting</w:t>
            </w:r>
          </w:p>
          <w:p w14:paraId="4E98E700" w14:textId="3F67FA0B" w:rsidR="00F6190C" w:rsidRPr="00C30A39" w:rsidRDefault="00F6190C" w:rsidP="00F6190C">
            <w:pPr>
              <w:pStyle w:val="ListParagraph"/>
              <w:numPr>
                <w:ilvl w:val="0"/>
                <w:numId w:val="8"/>
              </w:numPr>
              <w:ind w:right="-108"/>
              <w:rPr>
                <w:rFonts w:ascii="Century Gothic" w:hAnsi="Century Gothic"/>
                <w:color w:val="7030A0"/>
                <w:sz w:val="20"/>
                <w:szCs w:val="20"/>
              </w:rPr>
            </w:pPr>
            <w:r w:rsidRPr="00C30A39">
              <w:rPr>
                <w:rFonts w:ascii="Century Gothic" w:hAnsi="Century Gothic"/>
                <w:color w:val="7030A0"/>
                <w:sz w:val="20"/>
                <w:szCs w:val="20"/>
              </w:rPr>
              <w:t>New visit reports to maximise impact of governor visits.</w:t>
            </w:r>
          </w:p>
          <w:p w14:paraId="44331CD3" w14:textId="3D954225" w:rsidR="00F6190C" w:rsidRPr="00C30A39" w:rsidRDefault="00F6190C" w:rsidP="00F6190C">
            <w:pPr>
              <w:pStyle w:val="ListParagraph"/>
              <w:numPr>
                <w:ilvl w:val="0"/>
                <w:numId w:val="8"/>
              </w:numPr>
              <w:ind w:right="-108"/>
              <w:rPr>
                <w:rFonts w:ascii="Century Gothic" w:hAnsi="Century Gothic"/>
                <w:color w:val="7030A0"/>
                <w:sz w:val="20"/>
                <w:szCs w:val="20"/>
              </w:rPr>
            </w:pPr>
            <w:r w:rsidRPr="00C30A39">
              <w:rPr>
                <w:rFonts w:ascii="Century Gothic" w:hAnsi="Century Gothic"/>
                <w:color w:val="7030A0"/>
                <w:sz w:val="20"/>
                <w:szCs w:val="20"/>
              </w:rPr>
              <w:t xml:space="preserve">Commissioned Learning and Standards to monitor KS4 provision following the impact of cost reductions. </w:t>
            </w:r>
          </w:p>
          <w:p w14:paraId="65F50E34" w14:textId="1199AD60" w:rsidR="00F6190C" w:rsidRPr="00C30A39" w:rsidRDefault="00F6190C" w:rsidP="00F6190C">
            <w:pPr>
              <w:pStyle w:val="ListParagraph"/>
              <w:numPr>
                <w:ilvl w:val="0"/>
                <w:numId w:val="8"/>
              </w:numPr>
              <w:ind w:right="-108"/>
              <w:rPr>
                <w:rFonts w:ascii="Century Gothic" w:hAnsi="Century Gothic"/>
                <w:color w:val="7030A0"/>
                <w:sz w:val="20"/>
                <w:szCs w:val="20"/>
              </w:rPr>
            </w:pPr>
            <w:r w:rsidRPr="00C30A39">
              <w:rPr>
                <w:rFonts w:ascii="Century Gothic" w:hAnsi="Century Gothic"/>
                <w:color w:val="7030A0"/>
                <w:sz w:val="20"/>
                <w:szCs w:val="20"/>
              </w:rPr>
              <w:t>Commissioned FGB to study appropriate CPD in place following the impact of cost reductions.</w:t>
            </w:r>
          </w:p>
          <w:p w14:paraId="5BAA6555" w14:textId="6A2359DC" w:rsidR="00F6190C" w:rsidRPr="00F6190C" w:rsidRDefault="00F6190C" w:rsidP="00F6190C">
            <w:pPr>
              <w:pStyle w:val="ListParagraph"/>
              <w:numPr>
                <w:ilvl w:val="0"/>
                <w:numId w:val="8"/>
              </w:numPr>
              <w:ind w:right="-108"/>
              <w:rPr>
                <w:rFonts w:ascii="Century Gothic" w:hAnsi="Century Gothic"/>
                <w:sz w:val="20"/>
                <w:szCs w:val="20"/>
              </w:rPr>
            </w:pPr>
            <w:r w:rsidRPr="00C30A39">
              <w:rPr>
                <w:rFonts w:ascii="Century Gothic" w:hAnsi="Century Gothic"/>
                <w:color w:val="7030A0"/>
                <w:sz w:val="20"/>
                <w:szCs w:val="20"/>
              </w:rPr>
              <w:t>Challenged and approved budget for 2017/18.</w:t>
            </w:r>
          </w:p>
        </w:tc>
        <w:tc>
          <w:tcPr>
            <w:tcW w:w="1276" w:type="dxa"/>
          </w:tcPr>
          <w:p w14:paraId="32FE6671" w14:textId="77777777" w:rsidR="00EE5B25" w:rsidRDefault="00EE5B25" w:rsidP="00C579E3">
            <w:pPr>
              <w:ind w:right="175"/>
              <w:rPr>
                <w:rFonts w:ascii="Century Gothic" w:hAnsi="Century Gothic"/>
                <w:color w:val="FF0000"/>
                <w:sz w:val="18"/>
                <w:szCs w:val="18"/>
              </w:rPr>
            </w:pPr>
          </w:p>
        </w:tc>
      </w:tr>
      <w:tr w:rsidR="00E46574" w14:paraId="2680AA69" w14:textId="77777777" w:rsidTr="00FD4487">
        <w:trPr>
          <w:gridAfter w:val="1"/>
          <w:wAfter w:w="283" w:type="dxa"/>
        </w:trPr>
        <w:tc>
          <w:tcPr>
            <w:tcW w:w="797" w:type="dxa"/>
          </w:tcPr>
          <w:p w14:paraId="2680AA63" w14:textId="77777777"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271" w:type="dxa"/>
          </w:tcPr>
          <w:p w14:paraId="2680AA64" w14:textId="77777777" w:rsidR="00E46574" w:rsidRPr="00E46574" w:rsidRDefault="00E46574" w:rsidP="00463AA9">
            <w:pPr>
              <w:ind w:left="-108" w:right="-108"/>
              <w:rPr>
                <w:rFonts w:ascii="Century Gothic" w:hAnsi="Century Gothic"/>
                <w:b/>
                <w:sz w:val="20"/>
                <w:szCs w:val="20"/>
              </w:rPr>
            </w:pPr>
            <w:r w:rsidRPr="00E46574">
              <w:rPr>
                <w:rFonts w:ascii="Century Gothic" w:hAnsi="Century Gothic"/>
                <w:b/>
                <w:sz w:val="20"/>
                <w:szCs w:val="20"/>
              </w:rPr>
              <w:t xml:space="preserve">Dates of next meetings </w:t>
            </w:r>
          </w:p>
          <w:p w14:paraId="2680AA65" w14:textId="77777777" w:rsidR="00E46574" w:rsidRDefault="00E46574" w:rsidP="00463AA9">
            <w:pPr>
              <w:pStyle w:val="ListParagraph"/>
              <w:ind w:left="-108" w:right="-108"/>
              <w:rPr>
                <w:rFonts w:ascii="Century Gothic" w:hAnsi="Century Gothic"/>
                <w:sz w:val="20"/>
                <w:szCs w:val="20"/>
              </w:rPr>
            </w:pPr>
            <w:r>
              <w:rPr>
                <w:rFonts w:ascii="Century Gothic" w:hAnsi="Century Gothic"/>
                <w:sz w:val="20"/>
                <w:szCs w:val="20"/>
              </w:rPr>
              <w:t>Learning &amp; Standards, Monday, 22</w:t>
            </w:r>
            <w:r w:rsidRPr="00186D57">
              <w:rPr>
                <w:rFonts w:ascii="Century Gothic" w:hAnsi="Century Gothic"/>
                <w:sz w:val="20"/>
                <w:szCs w:val="20"/>
                <w:vertAlign w:val="superscript"/>
              </w:rPr>
              <w:t>nd</w:t>
            </w:r>
            <w:r>
              <w:rPr>
                <w:rFonts w:ascii="Century Gothic" w:hAnsi="Century Gothic"/>
                <w:sz w:val="20"/>
                <w:szCs w:val="20"/>
              </w:rPr>
              <w:t xml:space="preserve"> May, 4pm, Lancing</w:t>
            </w:r>
          </w:p>
          <w:p w14:paraId="2680AA66" w14:textId="77777777" w:rsidR="00E46574" w:rsidRPr="00186D57" w:rsidRDefault="00E46574" w:rsidP="00463AA9">
            <w:pPr>
              <w:pStyle w:val="ListParagraph"/>
              <w:ind w:left="-108" w:right="-108"/>
              <w:rPr>
                <w:rFonts w:ascii="Century Gothic" w:hAnsi="Century Gothic"/>
                <w:sz w:val="20"/>
                <w:szCs w:val="20"/>
              </w:rPr>
            </w:pPr>
            <w:r>
              <w:rPr>
                <w:rFonts w:ascii="Century Gothic" w:hAnsi="Century Gothic"/>
                <w:sz w:val="20"/>
                <w:szCs w:val="20"/>
              </w:rPr>
              <w:t>FGB, Tuesday, 27</w:t>
            </w:r>
            <w:r w:rsidRPr="00186D57">
              <w:rPr>
                <w:rFonts w:ascii="Century Gothic" w:hAnsi="Century Gothic"/>
                <w:sz w:val="20"/>
                <w:szCs w:val="20"/>
                <w:vertAlign w:val="superscript"/>
              </w:rPr>
              <w:t>th</w:t>
            </w:r>
            <w:r>
              <w:rPr>
                <w:rFonts w:ascii="Century Gothic" w:hAnsi="Century Gothic"/>
                <w:sz w:val="20"/>
                <w:szCs w:val="20"/>
              </w:rPr>
              <w:t xml:space="preserve"> June, 3pm, Lancing</w:t>
            </w:r>
          </w:p>
          <w:p w14:paraId="2680AA67" w14:textId="77777777" w:rsidR="00E46574" w:rsidRPr="00E46574" w:rsidRDefault="00E46574" w:rsidP="00463AA9">
            <w:pPr>
              <w:ind w:left="-108" w:right="-108"/>
              <w:rPr>
                <w:rFonts w:ascii="Century Gothic" w:hAnsi="Century Gothic"/>
                <w:b/>
                <w:sz w:val="20"/>
                <w:szCs w:val="20"/>
              </w:rPr>
            </w:pPr>
          </w:p>
        </w:tc>
        <w:tc>
          <w:tcPr>
            <w:tcW w:w="1276" w:type="dxa"/>
          </w:tcPr>
          <w:p w14:paraId="2680AA68" w14:textId="77777777" w:rsidR="00E46574" w:rsidRPr="00EC2E69" w:rsidRDefault="00E46574" w:rsidP="00FD4487">
            <w:pPr>
              <w:ind w:left="-108" w:right="175"/>
              <w:rPr>
                <w:rFonts w:ascii="Century Gothic" w:hAnsi="Century Gothic"/>
                <w:color w:val="FF0000"/>
                <w:sz w:val="18"/>
                <w:szCs w:val="18"/>
              </w:rPr>
            </w:pPr>
          </w:p>
        </w:tc>
      </w:tr>
    </w:tbl>
    <w:p w14:paraId="2680AA6A" w14:textId="77777777" w:rsidR="00BA6C62" w:rsidRDefault="00BA6C62" w:rsidP="00BF3E02">
      <w:pPr>
        <w:spacing w:after="0" w:line="240" w:lineRule="auto"/>
        <w:ind w:left="-426" w:right="-472"/>
        <w:rPr>
          <w:rFonts w:ascii="Century Gothic" w:hAnsi="Century Gothic"/>
          <w:sz w:val="20"/>
          <w:szCs w:val="20"/>
          <w:u w:val="single"/>
        </w:rPr>
      </w:pPr>
    </w:p>
    <w:p w14:paraId="26802A4E" w14:textId="77777777" w:rsidR="006A2240" w:rsidRDefault="006A2240" w:rsidP="00BF3E02">
      <w:pPr>
        <w:spacing w:after="0" w:line="240" w:lineRule="auto"/>
        <w:ind w:left="-426" w:right="-472"/>
        <w:rPr>
          <w:rFonts w:ascii="Century Gothic" w:hAnsi="Century Gothic"/>
          <w:sz w:val="20"/>
          <w:szCs w:val="20"/>
          <w:u w:val="single"/>
        </w:rPr>
      </w:pPr>
    </w:p>
    <w:p w14:paraId="1DE3B71F" w14:textId="5E2374F1" w:rsidR="006A2240" w:rsidRPr="006A2240" w:rsidRDefault="006A2240" w:rsidP="00BF3E02">
      <w:pPr>
        <w:spacing w:after="0" w:line="240" w:lineRule="auto"/>
        <w:ind w:left="-426" w:right="-472"/>
        <w:rPr>
          <w:rFonts w:ascii="Century Gothic" w:hAnsi="Century Gothic"/>
          <w:sz w:val="20"/>
          <w:szCs w:val="20"/>
        </w:rPr>
      </w:pPr>
      <w:r>
        <w:rPr>
          <w:rFonts w:ascii="Century Gothic" w:hAnsi="Century Gothic"/>
          <w:sz w:val="20"/>
          <w:szCs w:val="20"/>
        </w:rPr>
        <w:t>SIGNED………</w:t>
      </w:r>
      <w:r w:rsidR="00AE434B">
        <w:rPr>
          <w:rFonts w:ascii="Century Gothic" w:hAnsi="Century Gothic"/>
          <w:sz w:val="20"/>
          <w:szCs w:val="20"/>
        </w:rPr>
        <w:t>Vicki Illingworth</w:t>
      </w:r>
      <w:r>
        <w:rPr>
          <w:rFonts w:ascii="Century Gothic" w:hAnsi="Century Gothic"/>
          <w:sz w:val="20"/>
          <w:szCs w:val="20"/>
        </w:rPr>
        <w:t>…………………..  DATE</w:t>
      </w:r>
      <w:bookmarkStart w:id="0" w:name="_GoBack"/>
      <w:bookmarkEnd w:id="0"/>
      <w:r>
        <w:rPr>
          <w:rFonts w:ascii="Century Gothic" w:hAnsi="Century Gothic"/>
          <w:sz w:val="20"/>
          <w:szCs w:val="20"/>
        </w:rPr>
        <w:t>………</w:t>
      </w:r>
      <w:r w:rsidR="00AE434B">
        <w:rPr>
          <w:rFonts w:ascii="Century Gothic" w:hAnsi="Century Gothic"/>
          <w:sz w:val="20"/>
          <w:szCs w:val="20"/>
        </w:rPr>
        <w:t>3</w:t>
      </w:r>
      <w:r w:rsidR="00AE434B" w:rsidRPr="00AE434B">
        <w:rPr>
          <w:rFonts w:ascii="Century Gothic" w:hAnsi="Century Gothic"/>
          <w:sz w:val="20"/>
          <w:szCs w:val="20"/>
          <w:vertAlign w:val="superscript"/>
        </w:rPr>
        <w:t>rd</w:t>
      </w:r>
      <w:r w:rsidR="00AE434B">
        <w:rPr>
          <w:rFonts w:ascii="Century Gothic" w:hAnsi="Century Gothic"/>
          <w:sz w:val="20"/>
          <w:szCs w:val="20"/>
        </w:rPr>
        <w:t xml:space="preserve"> July 2017</w:t>
      </w:r>
      <w:r>
        <w:rPr>
          <w:rFonts w:ascii="Century Gothic" w:hAnsi="Century Gothic"/>
          <w:sz w:val="20"/>
          <w:szCs w:val="20"/>
        </w:rPr>
        <w:t>…………….</w:t>
      </w:r>
    </w:p>
    <w:sectPr w:rsidR="006A2240" w:rsidRPr="006A2240" w:rsidSect="008D46AE">
      <w:footerReference w:type="default" r:id="rId8"/>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343BC" w14:textId="77777777" w:rsidR="008A36DF" w:rsidRDefault="008A36DF" w:rsidP="0060594A">
      <w:pPr>
        <w:spacing w:after="0" w:line="240" w:lineRule="auto"/>
      </w:pPr>
      <w:r>
        <w:separator/>
      </w:r>
    </w:p>
  </w:endnote>
  <w:endnote w:type="continuationSeparator" w:id="0">
    <w:p w14:paraId="22E8D022" w14:textId="77777777" w:rsidR="008A36DF" w:rsidRDefault="008A36DF"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1985"/>
      <w:docPartObj>
        <w:docPartGallery w:val="Page Numbers (Bottom of Page)"/>
        <w:docPartUnique/>
      </w:docPartObj>
    </w:sdtPr>
    <w:sdtEndPr/>
    <w:sdtContent>
      <w:sdt>
        <w:sdtPr>
          <w:id w:val="1728636285"/>
          <w:docPartObj>
            <w:docPartGallery w:val="Page Numbers (Top of Page)"/>
            <w:docPartUnique/>
          </w:docPartObj>
        </w:sdtPr>
        <w:sdtEndPr/>
        <w:sdtContent>
          <w:p w14:paraId="2680AA6F" w14:textId="52FD927D" w:rsidR="0060594A" w:rsidRDefault="0060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3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34B">
              <w:rPr>
                <w:b/>
                <w:bCs/>
                <w:noProof/>
              </w:rPr>
              <w:t>4</w:t>
            </w:r>
            <w:r>
              <w:rPr>
                <w:b/>
                <w:bCs/>
                <w:sz w:val="24"/>
                <w:szCs w:val="24"/>
              </w:rPr>
              <w:fldChar w:fldCharType="end"/>
            </w:r>
          </w:p>
        </w:sdtContent>
      </w:sdt>
    </w:sdtContent>
  </w:sdt>
  <w:p w14:paraId="2680AA70" w14:textId="77777777" w:rsidR="0060594A" w:rsidRDefault="0060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F03A5" w14:textId="77777777" w:rsidR="008A36DF" w:rsidRDefault="008A36DF" w:rsidP="0060594A">
      <w:pPr>
        <w:spacing w:after="0" w:line="240" w:lineRule="auto"/>
      </w:pPr>
      <w:r>
        <w:separator/>
      </w:r>
    </w:p>
  </w:footnote>
  <w:footnote w:type="continuationSeparator" w:id="0">
    <w:p w14:paraId="3BC32AE8" w14:textId="77777777" w:rsidR="008A36DF" w:rsidRDefault="008A36DF" w:rsidP="0060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6D8F"/>
    <w:multiLevelType w:val="hybridMultilevel"/>
    <w:tmpl w:val="8C6EC39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43C92C9C"/>
    <w:multiLevelType w:val="hybridMultilevel"/>
    <w:tmpl w:val="56E27A04"/>
    <w:lvl w:ilvl="0" w:tplc="82AEB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C3367"/>
    <w:multiLevelType w:val="hybridMultilevel"/>
    <w:tmpl w:val="6B109B34"/>
    <w:lvl w:ilvl="0" w:tplc="A776F8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E32EA"/>
    <w:multiLevelType w:val="hybridMultilevel"/>
    <w:tmpl w:val="62C48CCA"/>
    <w:lvl w:ilvl="0" w:tplc="A316117C">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634F"/>
    <w:multiLevelType w:val="hybridMultilevel"/>
    <w:tmpl w:val="0072806A"/>
    <w:lvl w:ilvl="0" w:tplc="9760D57E">
      <w:start w:val="1"/>
      <w:numFmt w:val="decimal"/>
      <w:lvlText w:val="%1)"/>
      <w:lvlJc w:val="left"/>
      <w:pPr>
        <w:ind w:left="367" w:hanging="360"/>
      </w:pPr>
      <w:rPr>
        <w:rFonts w:hint="default"/>
        <w:b w:val="0"/>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6"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902B0"/>
    <w:multiLevelType w:val="hybridMultilevel"/>
    <w:tmpl w:val="CB065D70"/>
    <w:lvl w:ilvl="0" w:tplc="631CA1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3657"/>
    <w:rsid w:val="000247F7"/>
    <w:rsid w:val="0006032E"/>
    <w:rsid w:val="00066A93"/>
    <w:rsid w:val="00083605"/>
    <w:rsid w:val="000A18E3"/>
    <w:rsid w:val="000A3CBF"/>
    <w:rsid w:val="000C283E"/>
    <w:rsid w:val="000E3488"/>
    <w:rsid w:val="000E44A6"/>
    <w:rsid w:val="000F18D5"/>
    <w:rsid w:val="000F2B5E"/>
    <w:rsid w:val="00105066"/>
    <w:rsid w:val="001051EA"/>
    <w:rsid w:val="00110009"/>
    <w:rsid w:val="0011072F"/>
    <w:rsid w:val="00136D33"/>
    <w:rsid w:val="00146BD3"/>
    <w:rsid w:val="00174570"/>
    <w:rsid w:val="00186D57"/>
    <w:rsid w:val="0019442C"/>
    <w:rsid w:val="001A343D"/>
    <w:rsid w:val="001B45A8"/>
    <w:rsid w:val="001C6445"/>
    <w:rsid w:val="001D3D00"/>
    <w:rsid w:val="001E7EB5"/>
    <w:rsid w:val="001F789D"/>
    <w:rsid w:val="0020136F"/>
    <w:rsid w:val="002302EC"/>
    <w:rsid w:val="00237322"/>
    <w:rsid w:val="002411CA"/>
    <w:rsid w:val="002471F8"/>
    <w:rsid w:val="00257915"/>
    <w:rsid w:val="002724AB"/>
    <w:rsid w:val="00276B04"/>
    <w:rsid w:val="00276D92"/>
    <w:rsid w:val="00283D87"/>
    <w:rsid w:val="00290A3F"/>
    <w:rsid w:val="00290AB5"/>
    <w:rsid w:val="002A42EB"/>
    <w:rsid w:val="002B3D08"/>
    <w:rsid w:val="002B5654"/>
    <w:rsid w:val="002C13CB"/>
    <w:rsid w:val="002C3F75"/>
    <w:rsid w:val="002C65FA"/>
    <w:rsid w:val="002D265C"/>
    <w:rsid w:val="002D3F5C"/>
    <w:rsid w:val="002E482D"/>
    <w:rsid w:val="002E51F1"/>
    <w:rsid w:val="002E608D"/>
    <w:rsid w:val="003006E9"/>
    <w:rsid w:val="0031032F"/>
    <w:rsid w:val="00315203"/>
    <w:rsid w:val="003207FB"/>
    <w:rsid w:val="003500F3"/>
    <w:rsid w:val="00352B86"/>
    <w:rsid w:val="00354C0F"/>
    <w:rsid w:val="0035542A"/>
    <w:rsid w:val="00366EBC"/>
    <w:rsid w:val="00385DE3"/>
    <w:rsid w:val="00386146"/>
    <w:rsid w:val="003918F0"/>
    <w:rsid w:val="0039733F"/>
    <w:rsid w:val="003B07D0"/>
    <w:rsid w:val="003B26CB"/>
    <w:rsid w:val="003B2F48"/>
    <w:rsid w:val="003B56FD"/>
    <w:rsid w:val="003D2BCA"/>
    <w:rsid w:val="003F1AEF"/>
    <w:rsid w:val="0041665D"/>
    <w:rsid w:val="004445CF"/>
    <w:rsid w:val="00451274"/>
    <w:rsid w:val="0045207A"/>
    <w:rsid w:val="00457A20"/>
    <w:rsid w:val="00460CBA"/>
    <w:rsid w:val="00463AA9"/>
    <w:rsid w:val="004641F7"/>
    <w:rsid w:val="00465A57"/>
    <w:rsid w:val="00470230"/>
    <w:rsid w:val="00474A70"/>
    <w:rsid w:val="0048397D"/>
    <w:rsid w:val="004A0187"/>
    <w:rsid w:val="004C596D"/>
    <w:rsid w:val="004C65F0"/>
    <w:rsid w:val="004C79D0"/>
    <w:rsid w:val="004E12CA"/>
    <w:rsid w:val="004E34D6"/>
    <w:rsid w:val="004E38C6"/>
    <w:rsid w:val="004E4061"/>
    <w:rsid w:val="004F0C24"/>
    <w:rsid w:val="004F0F96"/>
    <w:rsid w:val="005172BE"/>
    <w:rsid w:val="00522E3E"/>
    <w:rsid w:val="00552982"/>
    <w:rsid w:val="0055383A"/>
    <w:rsid w:val="005701CE"/>
    <w:rsid w:val="00571C82"/>
    <w:rsid w:val="00572B90"/>
    <w:rsid w:val="00574AD5"/>
    <w:rsid w:val="00574D3C"/>
    <w:rsid w:val="0058541D"/>
    <w:rsid w:val="005861F5"/>
    <w:rsid w:val="00593417"/>
    <w:rsid w:val="00595397"/>
    <w:rsid w:val="00596706"/>
    <w:rsid w:val="00597FC7"/>
    <w:rsid w:val="005A42CF"/>
    <w:rsid w:val="005B4FDB"/>
    <w:rsid w:val="005B69E6"/>
    <w:rsid w:val="005C13DE"/>
    <w:rsid w:val="005D4742"/>
    <w:rsid w:val="005D696F"/>
    <w:rsid w:val="005F6036"/>
    <w:rsid w:val="0060133A"/>
    <w:rsid w:val="0060594A"/>
    <w:rsid w:val="006141EA"/>
    <w:rsid w:val="0061458A"/>
    <w:rsid w:val="0062311C"/>
    <w:rsid w:val="00623EAF"/>
    <w:rsid w:val="00626CEB"/>
    <w:rsid w:val="0063342C"/>
    <w:rsid w:val="00635958"/>
    <w:rsid w:val="006407B6"/>
    <w:rsid w:val="006574F9"/>
    <w:rsid w:val="0066216D"/>
    <w:rsid w:val="00674D5C"/>
    <w:rsid w:val="0067764D"/>
    <w:rsid w:val="006875E7"/>
    <w:rsid w:val="00695E01"/>
    <w:rsid w:val="00697705"/>
    <w:rsid w:val="006A2240"/>
    <w:rsid w:val="006A2AF9"/>
    <w:rsid w:val="006D54FE"/>
    <w:rsid w:val="006F3591"/>
    <w:rsid w:val="006F7374"/>
    <w:rsid w:val="00703A0C"/>
    <w:rsid w:val="00722217"/>
    <w:rsid w:val="0075688A"/>
    <w:rsid w:val="007A3C12"/>
    <w:rsid w:val="007A4975"/>
    <w:rsid w:val="007C60DB"/>
    <w:rsid w:val="007D2988"/>
    <w:rsid w:val="007D5631"/>
    <w:rsid w:val="007E540D"/>
    <w:rsid w:val="007E72EE"/>
    <w:rsid w:val="0081535F"/>
    <w:rsid w:val="00843E55"/>
    <w:rsid w:val="00847493"/>
    <w:rsid w:val="00880F01"/>
    <w:rsid w:val="0089167E"/>
    <w:rsid w:val="00894499"/>
    <w:rsid w:val="008A36DF"/>
    <w:rsid w:val="008C0252"/>
    <w:rsid w:val="008D1C72"/>
    <w:rsid w:val="008D46AE"/>
    <w:rsid w:val="008E05C4"/>
    <w:rsid w:val="008E084F"/>
    <w:rsid w:val="008F436D"/>
    <w:rsid w:val="009020DE"/>
    <w:rsid w:val="00915C68"/>
    <w:rsid w:val="009220F0"/>
    <w:rsid w:val="00924FCD"/>
    <w:rsid w:val="009258A0"/>
    <w:rsid w:val="00942C1C"/>
    <w:rsid w:val="00945A90"/>
    <w:rsid w:val="00955744"/>
    <w:rsid w:val="00961B03"/>
    <w:rsid w:val="009658B2"/>
    <w:rsid w:val="0098102B"/>
    <w:rsid w:val="009A01A3"/>
    <w:rsid w:val="009A0DF0"/>
    <w:rsid w:val="009A5738"/>
    <w:rsid w:val="009C583A"/>
    <w:rsid w:val="009E5267"/>
    <w:rsid w:val="00A04D78"/>
    <w:rsid w:val="00A2567A"/>
    <w:rsid w:val="00A32058"/>
    <w:rsid w:val="00A36886"/>
    <w:rsid w:val="00A44C84"/>
    <w:rsid w:val="00A56F30"/>
    <w:rsid w:val="00A727B8"/>
    <w:rsid w:val="00A747F7"/>
    <w:rsid w:val="00A758B4"/>
    <w:rsid w:val="00AA1ECE"/>
    <w:rsid w:val="00AB2F66"/>
    <w:rsid w:val="00AB69EF"/>
    <w:rsid w:val="00AC4F4F"/>
    <w:rsid w:val="00AD4BA6"/>
    <w:rsid w:val="00AD5FCD"/>
    <w:rsid w:val="00AD6DB3"/>
    <w:rsid w:val="00AE31FE"/>
    <w:rsid w:val="00AE434B"/>
    <w:rsid w:val="00B1176B"/>
    <w:rsid w:val="00B20B80"/>
    <w:rsid w:val="00B41715"/>
    <w:rsid w:val="00B542CD"/>
    <w:rsid w:val="00B70683"/>
    <w:rsid w:val="00B81FC7"/>
    <w:rsid w:val="00BA072A"/>
    <w:rsid w:val="00BA6C62"/>
    <w:rsid w:val="00BB503A"/>
    <w:rsid w:val="00BD4EB9"/>
    <w:rsid w:val="00BE7B74"/>
    <w:rsid w:val="00BF27E3"/>
    <w:rsid w:val="00BF3E02"/>
    <w:rsid w:val="00C02A2D"/>
    <w:rsid w:val="00C051FD"/>
    <w:rsid w:val="00C05273"/>
    <w:rsid w:val="00C226D9"/>
    <w:rsid w:val="00C229DD"/>
    <w:rsid w:val="00C24E75"/>
    <w:rsid w:val="00C30A39"/>
    <w:rsid w:val="00C32B01"/>
    <w:rsid w:val="00C354EA"/>
    <w:rsid w:val="00C51B36"/>
    <w:rsid w:val="00C52056"/>
    <w:rsid w:val="00C5250E"/>
    <w:rsid w:val="00C562C4"/>
    <w:rsid w:val="00C579E3"/>
    <w:rsid w:val="00C74B9E"/>
    <w:rsid w:val="00C765D0"/>
    <w:rsid w:val="00C82DCC"/>
    <w:rsid w:val="00CA3DCB"/>
    <w:rsid w:val="00CB1817"/>
    <w:rsid w:val="00CB5A9A"/>
    <w:rsid w:val="00CD1131"/>
    <w:rsid w:val="00CD6EEC"/>
    <w:rsid w:val="00CE5466"/>
    <w:rsid w:val="00CF138E"/>
    <w:rsid w:val="00D06DC7"/>
    <w:rsid w:val="00D153C0"/>
    <w:rsid w:val="00D16DAB"/>
    <w:rsid w:val="00D3168D"/>
    <w:rsid w:val="00D42E68"/>
    <w:rsid w:val="00D536CC"/>
    <w:rsid w:val="00D542C0"/>
    <w:rsid w:val="00D8227D"/>
    <w:rsid w:val="00D935B1"/>
    <w:rsid w:val="00DB7A89"/>
    <w:rsid w:val="00DC5DFB"/>
    <w:rsid w:val="00DC66B8"/>
    <w:rsid w:val="00DE1CF7"/>
    <w:rsid w:val="00DE1D62"/>
    <w:rsid w:val="00DE416F"/>
    <w:rsid w:val="00DF2ABC"/>
    <w:rsid w:val="00E005A4"/>
    <w:rsid w:val="00E06478"/>
    <w:rsid w:val="00E31CF7"/>
    <w:rsid w:val="00E41394"/>
    <w:rsid w:val="00E46574"/>
    <w:rsid w:val="00E57003"/>
    <w:rsid w:val="00E61935"/>
    <w:rsid w:val="00E72FFA"/>
    <w:rsid w:val="00E73A76"/>
    <w:rsid w:val="00E77550"/>
    <w:rsid w:val="00E91451"/>
    <w:rsid w:val="00EA1440"/>
    <w:rsid w:val="00EA165B"/>
    <w:rsid w:val="00EB0B7B"/>
    <w:rsid w:val="00EC2E69"/>
    <w:rsid w:val="00EC625A"/>
    <w:rsid w:val="00EC75BE"/>
    <w:rsid w:val="00ED592F"/>
    <w:rsid w:val="00EE5B25"/>
    <w:rsid w:val="00EF11FF"/>
    <w:rsid w:val="00F029F7"/>
    <w:rsid w:val="00F1189D"/>
    <w:rsid w:val="00F430EA"/>
    <w:rsid w:val="00F43C53"/>
    <w:rsid w:val="00F46156"/>
    <w:rsid w:val="00F52627"/>
    <w:rsid w:val="00F6190C"/>
    <w:rsid w:val="00F62B20"/>
    <w:rsid w:val="00F736AC"/>
    <w:rsid w:val="00F74F6E"/>
    <w:rsid w:val="00F751DF"/>
    <w:rsid w:val="00F84C2C"/>
    <w:rsid w:val="00F86CE6"/>
    <w:rsid w:val="00F878A7"/>
    <w:rsid w:val="00F9224D"/>
    <w:rsid w:val="00FA0E58"/>
    <w:rsid w:val="00FA5762"/>
    <w:rsid w:val="00FB1DE9"/>
    <w:rsid w:val="00FC44D5"/>
    <w:rsid w:val="00FC4C96"/>
    <w:rsid w:val="00FD4487"/>
    <w:rsid w:val="00FE0E1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AA06"/>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32AF-FB43-4BE7-B37B-BB667FC5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12</cp:revision>
  <cp:lastPrinted>2017-05-22T08:26:00Z</cp:lastPrinted>
  <dcterms:created xsi:type="dcterms:W3CDTF">2017-05-22T07:53:00Z</dcterms:created>
  <dcterms:modified xsi:type="dcterms:W3CDTF">2017-07-11T15:38:00Z</dcterms:modified>
</cp:coreProperties>
</file>