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699D" w:rsidRPr="0055729D" w:rsidRDefault="00EE699D" w:rsidP="00EE699D">
      <w:pPr>
        <w:pStyle w:val="StyleIndigoAfter12ptLinespacing15lines"/>
        <w:rPr>
          <w:color w:val="auto"/>
        </w:rPr>
      </w:pPr>
    </w:p>
    <w:p w:rsidR="00F25983" w:rsidRPr="00DE46B6" w:rsidRDefault="000E2BA4" w:rsidP="007E33FE">
      <w:pPr>
        <w:pStyle w:val="ListParagraph"/>
        <w:ind w:left="0"/>
        <w:rPr>
          <w:rFonts w:ascii="Verdana" w:hAnsi="Verdana" w:cs="Arial"/>
          <w:b/>
          <w:sz w:val="22"/>
          <w:szCs w:val="22"/>
        </w:rPr>
      </w:pPr>
      <w:r>
        <w:rPr>
          <w:rFonts w:ascii="Verdana" w:hAnsi="Verdana" w:cs="Arial"/>
          <w:b/>
          <w:sz w:val="22"/>
          <w:szCs w:val="22"/>
        </w:rPr>
        <w:t>1.</w:t>
      </w:r>
      <w:r>
        <w:rPr>
          <w:rFonts w:ascii="Verdana" w:hAnsi="Verdana" w:cs="Arial"/>
          <w:b/>
          <w:sz w:val="22"/>
          <w:szCs w:val="22"/>
        </w:rPr>
        <w:tab/>
      </w:r>
      <w:r w:rsidR="00F25983" w:rsidRPr="00DE46B6">
        <w:rPr>
          <w:rFonts w:ascii="Verdana" w:hAnsi="Verdana" w:cs="Arial"/>
          <w:b/>
          <w:sz w:val="22"/>
          <w:szCs w:val="22"/>
        </w:rPr>
        <w:t>Introduction</w:t>
      </w:r>
      <w:r w:rsidR="00F25983" w:rsidRPr="00DE46B6">
        <w:rPr>
          <w:rFonts w:ascii="Verdana" w:hAnsi="Verdana" w:cs="Arial"/>
          <w:b/>
          <w:sz w:val="22"/>
          <w:szCs w:val="22"/>
        </w:rPr>
        <w:br/>
      </w:r>
      <w:r w:rsidR="00F25983" w:rsidRPr="00DE46B6">
        <w:rPr>
          <w:rFonts w:ascii="Verdana" w:hAnsi="Verdana" w:cs="Arial"/>
          <w:sz w:val="22"/>
          <w:szCs w:val="22"/>
        </w:rPr>
        <w:t>West Sussex Alternative Provision College</w:t>
      </w:r>
      <w:r w:rsidR="00F25983" w:rsidRPr="00DE46B6">
        <w:rPr>
          <w:rFonts w:ascii="Verdana" w:hAnsi="Verdana" w:cs="Arial"/>
          <w:b/>
          <w:sz w:val="22"/>
          <w:szCs w:val="22"/>
        </w:rPr>
        <w:t xml:space="preserve"> </w:t>
      </w:r>
      <w:r w:rsidR="00F25983" w:rsidRPr="00DE46B6">
        <w:rPr>
          <w:rFonts w:ascii="Verdana" w:hAnsi="Verdana" w:cs="Arial"/>
          <w:sz w:val="22"/>
          <w:szCs w:val="22"/>
        </w:rPr>
        <w:t>(WSAPC)</w:t>
      </w:r>
      <w:r w:rsidR="00F25983" w:rsidRPr="00DE46B6">
        <w:rPr>
          <w:rFonts w:ascii="Verdana" w:hAnsi="Verdana"/>
          <w:sz w:val="22"/>
          <w:szCs w:val="22"/>
        </w:rPr>
        <w:t xml:space="preserve"> is committed to providing a secure environment for pupils, where children feel safe and are kept safe. All adults at WSAPC recognise that safeguarding is everyone’s responsibility irrespective of the role they undertake or whether their role has direct contact or responsibility for children or not.</w:t>
      </w:r>
    </w:p>
    <w:p w:rsidR="00F25983" w:rsidRPr="00DE46B6" w:rsidRDefault="00F25983" w:rsidP="00CA7967">
      <w:pPr>
        <w:pStyle w:val="Bulletsspaced"/>
      </w:pPr>
    </w:p>
    <w:p w:rsidR="00F25983" w:rsidRPr="00DE46B6" w:rsidRDefault="00F25983" w:rsidP="00CA7967">
      <w:pPr>
        <w:pStyle w:val="Bulletsspaced"/>
      </w:pPr>
      <w:r w:rsidRPr="00DE46B6">
        <w:t>This policy is one element within WSAPC</w:t>
      </w:r>
      <w:r w:rsidR="00147540" w:rsidRPr="00DE46B6">
        <w:t>’s overall arrangements to safeguard and promote the welfare of all c</w:t>
      </w:r>
      <w:r w:rsidRPr="00DE46B6">
        <w:t>hildren in line with our statutory duties set out at s</w:t>
      </w:r>
      <w:r w:rsidR="004339EE">
        <w:t>.</w:t>
      </w:r>
      <w:r w:rsidRPr="00DE46B6">
        <w:t xml:space="preserve">175 of the Education Act 2002. </w:t>
      </w:r>
    </w:p>
    <w:p w:rsidR="00147540" w:rsidRPr="00DE46B6" w:rsidRDefault="00147540" w:rsidP="00CA7967">
      <w:pPr>
        <w:pStyle w:val="Bulletsspaced"/>
      </w:pPr>
    </w:p>
    <w:p w:rsidR="00F25983" w:rsidRPr="00DE46B6" w:rsidRDefault="00F25983" w:rsidP="00CA7967">
      <w:pPr>
        <w:pStyle w:val="Bulletsspaced"/>
      </w:pPr>
      <w:r w:rsidRPr="00DE46B6">
        <w:t xml:space="preserve">Our policy also draws upon the guidance contained </w:t>
      </w:r>
      <w:r w:rsidR="00147540" w:rsidRPr="00DE46B6">
        <w:t>within the DfE Guidance ‘</w:t>
      </w:r>
      <w:r w:rsidRPr="00DE46B6">
        <w:t>Keeping Ch</w:t>
      </w:r>
      <w:r w:rsidR="00147540" w:rsidRPr="00DE46B6">
        <w:t>ildren Safe in Education, 2015’</w:t>
      </w:r>
      <w:r w:rsidRPr="00DE46B6">
        <w:t xml:space="preserve"> and ‘The Prevent Duty – departmental advice for schools and childcare providers (July 2015)</w:t>
      </w:r>
      <w:r w:rsidR="00147540" w:rsidRPr="00DE46B6">
        <w:t>’</w:t>
      </w:r>
      <w:r w:rsidRPr="00DE46B6">
        <w:t xml:space="preserve">.  </w:t>
      </w:r>
      <w:r w:rsidR="00147540" w:rsidRPr="00DE46B6">
        <w:rPr>
          <w:rFonts w:cs="Helvetica"/>
          <w:shd w:val="clear" w:color="auto" w:fill="FFFFFF"/>
        </w:rPr>
        <w:t>The Prevent D</w:t>
      </w:r>
      <w:r w:rsidRPr="00DE46B6">
        <w:rPr>
          <w:rFonts w:cs="Helvetica"/>
          <w:shd w:val="clear" w:color="auto" w:fill="FFFFFF"/>
        </w:rPr>
        <w:t>uty is consistent with schools’ existing duties, such as the requirement to abide by the</w:t>
      </w:r>
      <w:r w:rsidRPr="00DE46B6">
        <w:rPr>
          <w:rStyle w:val="apple-converted-space"/>
          <w:rFonts w:cs="Helvetica"/>
          <w:shd w:val="clear" w:color="auto" w:fill="FFFFFF"/>
        </w:rPr>
        <w:t> </w:t>
      </w:r>
      <w:r w:rsidRPr="00DE46B6">
        <w:rPr>
          <w:rFonts w:cs="Helvetica"/>
          <w:shd w:val="clear" w:color="auto" w:fill="FFFFFF"/>
        </w:rPr>
        <w:t>Equality Act 2010, promote</w:t>
      </w:r>
      <w:r w:rsidRPr="00DE46B6">
        <w:rPr>
          <w:rStyle w:val="apple-converted-space"/>
          <w:rFonts w:cs="Helvetica"/>
          <w:shd w:val="clear" w:color="auto" w:fill="FFFFFF"/>
        </w:rPr>
        <w:t> </w:t>
      </w:r>
      <w:r w:rsidRPr="00DE46B6">
        <w:rPr>
          <w:rFonts w:cs="Helvetica"/>
          <w:shd w:val="clear" w:color="auto" w:fill="FFFFFF"/>
        </w:rPr>
        <w:t>‘fundamental British values’, secure a balanced presentation of political issues and promote</w:t>
      </w:r>
      <w:r w:rsidRPr="00DE46B6">
        <w:rPr>
          <w:rStyle w:val="apple-converted-space"/>
          <w:rFonts w:cs="Helvetica"/>
          <w:shd w:val="clear" w:color="auto" w:fill="FFFFFF"/>
        </w:rPr>
        <w:t> </w:t>
      </w:r>
      <w:r w:rsidRPr="00DE46B6">
        <w:rPr>
          <w:rFonts w:cs="Helvetica"/>
          <w:shd w:val="clear" w:color="auto" w:fill="FFFFFF"/>
        </w:rPr>
        <w:t>community cohesion.</w:t>
      </w:r>
    </w:p>
    <w:p w:rsidR="00F25983" w:rsidRPr="00DE46B6" w:rsidRDefault="00F25983" w:rsidP="00CA7967">
      <w:pPr>
        <w:pStyle w:val="Bulletsspaced"/>
      </w:pPr>
    </w:p>
    <w:p w:rsidR="00F25983" w:rsidRPr="00DE46B6" w:rsidRDefault="000E2BA4" w:rsidP="007E33FE">
      <w:pPr>
        <w:pStyle w:val="Bulletsspaced"/>
        <w:rPr>
          <w:b/>
        </w:rPr>
      </w:pPr>
      <w:r>
        <w:rPr>
          <w:b/>
        </w:rPr>
        <w:t>2.</w:t>
      </w:r>
      <w:r>
        <w:rPr>
          <w:b/>
        </w:rPr>
        <w:tab/>
      </w:r>
      <w:r w:rsidR="00147540" w:rsidRPr="00DE46B6">
        <w:rPr>
          <w:b/>
        </w:rPr>
        <w:t>WSAPC</w:t>
      </w:r>
      <w:r w:rsidR="00F25983" w:rsidRPr="00DE46B6">
        <w:rPr>
          <w:b/>
        </w:rPr>
        <w:t xml:space="preserve"> ethos </w:t>
      </w:r>
    </w:p>
    <w:p w:rsidR="00F25983" w:rsidRPr="00DE46B6" w:rsidRDefault="00147540" w:rsidP="00CA7967">
      <w:pPr>
        <w:pStyle w:val="Bulletsspaced"/>
      </w:pPr>
      <w:r w:rsidRPr="00DE46B6">
        <w:t>At WSAPC</w:t>
      </w:r>
      <w:r w:rsidR="00F25983" w:rsidRPr="00DE46B6">
        <w:t xml:space="preserve">, we ensure that through our vision, values, relationships and teaching we promote tolerance and respect for all cultures, faiths and lifestyles. The </w:t>
      </w:r>
      <w:r w:rsidRPr="00DE46B6">
        <w:t>Governing Body (</w:t>
      </w:r>
      <w:r w:rsidR="00F25983" w:rsidRPr="00DE46B6">
        <w:t>GB) also ensure that this ethos is reflected and impleme</w:t>
      </w:r>
      <w:r w:rsidRPr="00DE46B6">
        <w:t>nted effectively through WSAPC</w:t>
      </w:r>
      <w:r w:rsidR="00F25983" w:rsidRPr="00DE46B6">
        <w:t xml:space="preserve"> policy and practice and that there is an effective suite of safeguarding policies in place to safeguard and promote pupils’ welfare. </w:t>
      </w:r>
    </w:p>
    <w:p w:rsidR="00F25983" w:rsidRPr="00DE46B6" w:rsidRDefault="00F25983" w:rsidP="00CA7967">
      <w:pPr>
        <w:pStyle w:val="Bulletsspaced"/>
      </w:pPr>
    </w:p>
    <w:p w:rsidR="00F25983" w:rsidRPr="00DE46B6" w:rsidRDefault="00F25983" w:rsidP="00CA7967">
      <w:pPr>
        <w:pStyle w:val="Bulletsspaced"/>
      </w:pPr>
      <w:r w:rsidRPr="00DE46B6">
        <w:t>We have a duty to prepare our pupils for life in modern Britain and to keep them safe. Eve</w:t>
      </w:r>
      <w:r w:rsidR="00147540" w:rsidRPr="00DE46B6">
        <w:t>ryone attending WSAPC</w:t>
      </w:r>
      <w:r w:rsidRPr="00DE46B6">
        <w:t xml:space="preserve"> has the right to learn and work in safety. We do not tolerate bullying of any kind and will challenge derogatory language and behaviour towards others. </w:t>
      </w:r>
    </w:p>
    <w:p w:rsidR="00F25983" w:rsidRPr="00DE46B6" w:rsidRDefault="00F25983" w:rsidP="00CA7967">
      <w:pPr>
        <w:pStyle w:val="Bulletsspaced"/>
      </w:pPr>
    </w:p>
    <w:p w:rsidR="00F25983" w:rsidRPr="00DE46B6" w:rsidRDefault="000E2BA4" w:rsidP="007E33FE">
      <w:pPr>
        <w:pStyle w:val="Bulletsspaced"/>
        <w:rPr>
          <w:b/>
        </w:rPr>
      </w:pPr>
      <w:r>
        <w:rPr>
          <w:b/>
        </w:rPr>
        <w:t>3.</w:t>
      </w:r>
      <w:r>
        <w:rPr>
          <w:b/>
        </w:rPr>
        <w:tab/>
      </w:r>
      <w:r w:rsidR="00F25983" w:rsidRPr="00DE46B6">
        <w:rPr>
          <w:b/>
        </w:rPr>
        <w:t xml:space="preserve">Statutory Duties and related policies </w:t>
      </w:r>
    </w:p>
    <w:p w:rsidR="00F25983" w:rsidRPr="00DE46B6" w:rsidRDefault="00F25983" w:rsidP="00CA7967">
      <w:pPr>
        <w:pStyle w:val="Bulletsspaced"/>
      </w:pPr>
      <w:r w:rsidRPr="00DE46B6">
        <w:t xml:space="preserve">The duty to prevent children and young people being radicalised is set out in the following documents. </w:t>
      </w:r>
    </w:p>
    <w:p w:rsidR="00F25983" w:rsidRPr="00DE46B6" w:rsidRDefault="00F25983" w:rsidP="00CA7967">
      <w:pPr>
        <w:pStyle w:val="Bulletsspaced"/>
        <w:numPr>
          <w:ilvl w:val="0"/>
          <w:numId w:val="40"/>
        </w:numPr>
      </w:pPr>
      <w:r w:rsidRPr="00DE46B6">
        <w:t xml:space="preserve">Counter Terrorism and Security Act 2015 </w:t>
      </w:r>
    </w:p>
    <w:p w:rsidR="00F25983" w:rsidRPr="00DE46B6" w:rsidRDefault="00F25983" w:rsidP="00CA7967">
      <w:pPr>
        <w:pStyle w:val="Bulletsspaced"/>
        <w:numPr>
          <w:ilvl w:val="0"/>
          <w:numId w:val="40"/>
        </w:numPr>
      </w:pPr>
      <w:r w:rsidRPr="00DE46B6">
        <w:t xml:space="preserve">Keeping Children Safe in Education 2015 </w:t>
      </w:r>
    </w:p>
    <w:p w:rsidR="00F25983" w:rsidRPr="00DE46B6" w:rsidRDefault="00F25983" w:rsidP="00CA7967">
      <w:pPr>
        <w:pStyle w:val="Bulletsspaced"/>
        <w:numPr>
          <w:ilvl w:val="0"/>
          <w:numId w:val="40"/>
        </w:numPr>
      </w:pPr>
      <w:r w:rsidRPr="00DE46B6">
        <w:t xml:space="preserve">Prevent Duty Guidance 2015 </w:t>
      </w:r>
    </w:p>
    <w:p w:rsidR="00F25983" w:rsidRPr="00DE46B6" w:rsidRDefault="00F25983" w:rsidP="00CA7967">
      <w:pPr>
        <w:pStyle w:val="Bulletsspaced"/>
        <w:numPr>
          <w:ilvl w:val="0"/>
          <w:numId w:val="40"/>
        </w:numPr>
      </w:pPr>
      <w:r w:rsidRPr="00DE46B6">
        <w:t xml:space="preserve">Working Together to Safeguard Children 2015 </w:t>
      </w:r>
    </w:p>
    <w:p w:rsidR="00F25983" w:rsidRPr="00DE46B6" w:rsidRDefault="00F25983" w:rsidP="00CA7967">
      <w:pPr>
        <w:pStyle w:val="Bulletsspaced"/>
      </w:pPr>
    </w:p>
    <w:p w:rsidR="00F25983" w:rsidRPr="00DE46B6" w:rsidRDefault="00F25983" w:rsidP="00CA7967">
      <w:pPr>
        <w:pStyle w:val="Bulletsspaced"/>
        <w:rPr>
          <w:b/>
        </w:rPr>
      </w:pPr>
      <w:r w:rsidRPr="00DE46B6">
        <w:rPr>
          <w:b/>
        </w:rPr>
        <w:t xml:space="preserve">Non-statutory Guidance </w:t>
      </w:r>
    </w:p>
    <w:p w:rsidR="00F25983" w:rsidRPr="00DE46B6" w:rsidRDefault="00F25983" w:rsidP="00CA7967">
      <w:pPr>
        <w:pStyle w:val="Bulletsspaced"/>
        <w:numPr>
          <w:ilvl w:val="0"/>
          <w:numId w:val="41"/>
        </w:numPr>
      </w:pPr>
      <w:r w:rsidRPr="00DE46B6">
        <w:t xml:space="preserve">Promoting fundamental British values as part of SMSC in schools: DfE departmental advice for maintained schools, 2014 </w:t>
      </w:r>
    </w:p>
    <w:p w:rsidR="00F25983" w:rsidRPr="00DE46B6" w:rsidRDefault="00F25983" w:rsidP="00CA7967">
      <w:pPr>
        <w:pStyle w:val="Bulletsspaced"/>
      </w:pPr>
    </w:p>
    <w:p w:rsidR="00F25983" w:rsidRPr="00DE46B6" w:rsidRDefault="00F25983" w:rsidP="00CA7967">
      <w:pPr>
        <w:pStyle w:val="Bulletsspaced"/>
      </w:pPr>
      <w:r w:rsidRPr="00DE46B6">
        <w:t>This policy should be read in conjunction with o</w:t>
      </w:r>
      <w:r w:rsidR="00DE46B6">
        <w:t>ther WSAPC S</w:t>
      </w:r>
      <w:r w:rsidR="00147540" w:rsidRPr="00DE46B6">
        <w:t>afegua</w:t>
      </w:r>
      <w:r w:rsidR="00DE46B6">
        <w:t>rding / Child P</w:t>
      </w:r>
      <w:r w:rsidR="00147540" w:rsidRPr="00DE46B6">
        <w:t xml:space="preserve">rotection </w:t>
      </w:r>
      <w:r w:rsidRPr="00DE46B6">
        <w:t>policies.</w:t>
      </w:r>
    </w:p>
    <w:p w:rsidR="00F25983" w:rsidRPr="00DE46B6" w:rsidRDefault="00F25983" w:rsidP="00CA7967">
      <w:pPr>
        <w:pStyle w:val="Bulletsspaced"/>
      </w:pPr>
    </w:p>
    <w:p w:rsidR="00F25983" w:rsidRPr="00DE46B6" w:rsidRDefault="00F25983" w:rsidP="00CA7967">
      <w:pPr>
        <w:pStyle w:val="Bulletsspaced"/>
      </w:pPr>
    </w:p>
    <w:p w:rsidR="00F25983" w:rsidRPr="00DE46B6" w:rsidRDefault="00F25983" w:rsidP="00F25983">
      <w:pPr>
        <w:rPr>
          <w:rFonts w:ascii="Verdana" w:hAnsi="Verdana" w:cs="Arial"/>
          <w:b/>
          <w:color w:val="000000"/>
          <w:sz w:val="22"/>
          <w:szCs w:val="22"/>
        </w:rPr>
      </w:pPr>
      <w:r w:rsidRPr="00DE46B6">
        <w:rPr>
          <w:rFonts w:ascii="Verdana" w:hAnsi="Verdana"/>
          <w:b/>
          <w:sz w:val="22"/>
          <w:szCs w:val="22"/>
        </w:rPr>
        <w:br w:type="page"/>
      </w:r>
    </w:p>
    <w:p w:rsidR="00F25983" w:rsidRPr="00DE46B6" w:rsidRDefault="000E2BA4" w:rsidP="004339EE">
      <w:pPr>
        <w:pStyle w:val="Bulletsspaced"/>
        <w:rPr>
          <w:b/>
        </w:rPr>
      </w:pPr>
      <w:r>
        <w:rPr>
          <w:b/>
        </w:rPr>
        <w:lastRenderedPageBreak/>
        <w:t>4.</w:t>
      </w:r>
      <w:r>
        <w:rPr>
          <w:b/>
        </w:rPr>
        <w:tab/>
      </w:r>
      <w:r w:rsidR="00F25983" w:rsidRPr="00DE46B6">
        <w:rPr>
          <w:b/>
        </w:rPr>
        <w:t xml:space="preserve">Definitions </w:t>
      </w:r>
    </w:p>
    <w:p w:rsidR="00F25983" w:rsidRPr="00DE46B6" w:rsidRDefault="00F25983" w:rsidP="00CA7967">
      <w:pPr>
        <w:pStyle w:val="Bulletsspaced"/>
      </w:pPr>
    </w:p>
    <w:p w:rsidR="00F25983" w:rsidRPr="00DE46B6" w:rsidRDefault="00F25983" w:rsidP="00CA7967">
      <w:pPr>
        <w:pStyle w:val="Bulletsspaced"/>
      </w:pPr>
      <w:r w:rsidRPr="00DE46B6">
        <w:rPr>
          <w:b/>
        </w:rPr>
        <w:t>Extremism</w:t>
      </w:r>
      <w:r w:rsidRPr="00DE46B6">
        <w:t xml:space="preserve"> </w:t>
      </w:r>
      <w:r w:rsidR="00147540" w:rsidRPr="00DE46B6">
        <w:t>is defined in the 2011 Prevent S</w:t>
      </w:r>
      <w:r w:rsidRPr="00DE46B6">
        <w:t>trategy as ‘Vocal or active opposition to fundamental British values, including democracy, the rule of law, individual liberty and mutual respect and tolerance of different faiths and beliefs; and/or calls for the death of members of our armed forces, whether in this country or overseas’.</w:t>
      </w:r>
    </w:p>
    <w:p w:rsidR="00F25983" w:rsidRPr="00DE46B6" w:rsidRDefault="00F25983" w:rsidP="00CA7967">
      <w:pPr>
        <w:pStyle w:val="Bulletsspaced"/>
      </w:pPr>
    </w:p>
    <w:p w:rsidR="00F25983" w:rsidRPr="00DE46B6" w:rsidRDefault="00F25983" w:rsidP="00CA7967">
      <w:pPr>
        <w:pStyle w:val="Bulletsspaced"/>
      </w:pPr>
      <w:r w:rsidRPr="00DE46B6">
        <w:rPr>
          <w:b/>
        </w:rPr>
        <w:t>Radicalisation</w:t>
      </w:r>
      <w:r w:rsidRPr="00DE46B6">
        <w:t xml:space="preserve"> refers to the process by which a person comes to support terrorism and extremist ideologies associated with terrorist groups. </w:t>
      </w:r>
    </w:p>
    <w:p w:rsidR="00F25983" w:rsidRPr="00DE46B6" w:rsidRDefault="00F25983" w:rsidP="00CA7967">
      <w:pPr>
        <w:pStyle w:val="Bulletsspaced"/>
      </w:pPr>
    </w:p>
    <w:p w:rsidR="00F25983" w:rsidRPr="00DE46B6" w:rsidRDefault="00F25983" w:rsidP="00CA7967">
      <w:pPr>
        <w:pStyle w:val="Bulletsspaced"/>
      </w:pPr>
      <w:r w:rsidRPr="00DE46B6">
        <w:rPr>
          <w:b/>
        </w:rPr>
        <w:t>British values</w:t>
      </w:r>
      <w:r w:rsidRPr="00DE46B6">
        <w:t xml:space="preserve"> are democracy, the rule of law, individual liberty and mutual respect and tolerance of those with different faiths and beliefs. </w:t>
      </w:r>
    </w:p>
    <w:p w:rsidR="00F25983" w:rsidRPr="00DE46B6" w:rsidRDefault="00F25983" w:rsidP="00CA7967">
      <w:pPr>
        <w:pStyle w:val="Bulletsspaced"/>
      </w:pPr>
    </w:p>
    <w:p w:rsidR="00F25983" w:rsidRPr="00DE46B6" w:rsidRDefault="004339EE" w:rsidP="004339EE">
      <w:pPr>
        <w:pStyle w:val="Bulletsspaced"/>
        <w:rPr>
          <w:b/>
        </w:rPr>
      </w:pPr>
      <w:r>
        <w:rPr>
          <w:b/>
        </w:rPr>
        <w:t>5</w:t>
      </w:r>
      <w:r w:rsidR="000E2BA4">
        <w:rPr>
          <w:b/>
        </w:rPr>
        <w:t>.</w:t>
      </w:r>
      <w:r w:rsidR="000E2BA4">
        <w:rPr>
          <w:b/>
        </w:rPr>
        <w:tab/>
      </w:r>
      <w:r w:rsidR="00F25983" w:rsidRPr="00DE46B6">
        <w:rPr>
          <w:b/>
        </w:rPr>
        <w:t>Roles and Responsibilities</w:t>
      </w:r>
    </w:p>
    <w:p w:rsidR="00F25983" w:rsidRPr="00DE46B6" w:rsidRDefault="00F25983" w:rsidP="00CA7967">
      <w:pPr>
        <w:pStyle w:val="Bulletsspaced"/>
      </w:pPr>
    </w:p>
    <w:p w:rsidR="00F25983" w:rsidRPr="00DE46B6" w:rsidRDefault="00147540" w:rsidP="00CA7967">
      <w:pPr>
        <w:pStyle w:val="Bulletsspaced"/>
        <w:rPr>
          <w:b/>
        </w:rPr>
      </w:pPr>
      <w:r w:rsidRPr="00DE46B6">
        <w:rPr>
          <w:b/>
        </w:rPr>
        <w:t>Role of the Governing Body (</w:t>
      </w:r>
      <w:r w:rsidR="00F25983" w:rsidRPr="00DE46B6">
        <w:rPr>
          <w:b/>
        </w:rPr>
        <w:t>GB)</w:t>
      </w:r>
    </w:p>
    <w:p w:rsidR="00F25983" w:rsidRPr="00DE46B6" w:rsidRDefault="00F25983" w:rsidP="00CA7967">
      <w:pPr>
        <w:pStyle w:val="Bulletsspaced"/>
      </w:pPr>
      <w:r w:rsidRPr="00DE46B6">
        <w:t xml:space="preserve">It is the role of the </w:t>
      </w:r>
      <w:r w:rsidR="00147540" w:rsidRPr="00DE46B6">
        <w:t xml:space="preserve">GB </w:t>
      </w:r>
      <w:r w:rsidRPr="00DE46B6">
        <w:t>to ensure that the college meets its statutory duties with regard to preventing radicalisation</w:t>
      </w:r>
      <w:r w:rsidR="00147540" w:rsidRPr="00DE46B6">
        <w:t>. Each WSAPC Centre</w:t>
      </w:r>
      <w:r w:rsidRPr="00DE46B6">
        <w:t xml:space="preserve"> has a nominated GB member who will liaise with the </w:t>
      </w:r>
      <w:r w:rsidR="00147540" w:rsidRPr="00DE46B6">
        <w:t>Co-Head T</w:t>
      </w:r>
      <w:r w:rsidRPr="00DE46B6">
        <w:t>eacher</w:t>
      </w:r>
      <w:r w:rsidR="00147540" w:rsidRPr="00DE46B6">
        <w:t>s/Assistant Headteachers</w:t>
      </w:r>
      <w:r w:rsidRPr="00DE46B6">
        <w:t xml:space="preserve"> and other staff about issues to do with protecting pupils from radicalisation. </w:t>
      </w:r>
    </w:p>
    <w:p w:rsidR="00F25983" w:rsidRPr="00DE46B6" w:rsidRDefault="00F25983" w:rsidP="00CA7967">
      <w:pPr>
        <w:pStyle w:val="Bulletsspaced"/>
      </w:pPr>
    </w:p>
    <w:p w:rsidR="00F25983" w:rsidRPr="00DE46B6" w:rsidRDefault="00F25983" w:rsidP="00CA7967">
      <w:pPr>
        <w:pStyle w:val="Bulletsspaced"/>
        <w:rPr>
          <w:b/>
        </w:rPr>
      </w:pPr>
      <w:r w:rsidRPr="00DE46B6">
        <w:rPr>
          <w:b/>
        </w:rPr>
        <w:t xml:space="preserve">Role of the </w:t>
      </w:r>
      <w:r w:rsidR="00B60ED2">
        <w:rPr>
          <w:b/>
        </w:rPr>
        <w:t>Head Teacher</w:t>
      </w:r>
    </w:p>
    <w:p w:rsidR="00F25983" w:rsidRPr="00DE46B6" w:rsidRDefault="00F25983" w:rsidP="00CA7967">
      <w:pPr>
        <w:pStyle w:val="Bulletsspaced"/>
      </w:pPr>
      <w:r w:rsidRPr="00DE46B6">
        <w:t xml:space="preserve">It is the role of the </w:t>
      </w:r>
      <w:r w:rsidR="00B60ED2" w:rsidRPr="00B60ED2">
        <w:t>H</w:t>
      </w:r>
      <w:r w:rsidRPr="00B60ED2">
        <w:t>ead</w:t>
      </w:r>
      <w:r w:rsidR="00147540" w:rsidRPr="00B60ED2">
        <w:t xml:space="preserve"> T</w:t>
      </w:r>
      <w:r w:rsidRPr="00B60ED2">
        <w:t xml:space="preserve">eacher </w:t>
      </w:r>
      <w:r w:rsidRPr="00DE46B6">
        <w:t xml:space="preserve">to: </w:t>
      </w:r>
    </w:p>
    <w:p w:rsidR="00F25983" w:rsidRPr="00DE46B6" w:rsidRDefault="00147540" w:rsidP="00CA7967">
      <w:pPr>
        <w:pStyle w:val="Bulletsspaced"/>
        <w:numPr>
          <w:ilvl w:val="0"/>
          <w:numId w:val="44"/>
        </w:numPr>
      </w:pPr>
      <w:r w:rsidRPr="00DE46B6">
        <w:t>ensure that WSAPC</w:t>
      </w:r>
      <w:r w:rsidR="00F25983" w:rsidRPr="00DE46B6">
        <w:t xml:space="preserve"> and its staff respond to preventing radicalisation on a day-to-</w:t>
      </w:r>
      <w:r w:rsidRPr="00DE46B6">
        <w:t>day basis;</w:t>
      </w:r>
    </w:p>
    <w:p w:rsidR="00147540" w:rsidRPr="00DE46B6" w:rsidRDefault="00147540" w:rsidP="00CA7967">
      <w:pPr>
        <w:pStyle w:val="Bulletsspaced"/>
        <w:numPr>
          <w:ilvl w:val="0"/>
          <w:numId w:val="44"/>
        </w:numPr>
      </w:pPr>
      <w:r w:rsidRPr="00DE46B6">
        <w:t>ensure that the WSAPC</w:t>
      </w:r>
      <w:r w:rsidR="00F25983" w:rsidRPr="00DE46B6">
        <w:t xml:space="preserve"> curriculum addresses the issues involved in</w:t>
      </w:r>
      <w:r w:rsidR="00F25983" w:rsidRPr="00B01513">
        <w:rPr>
          <w:lang w:val="en-GB"/>
        </w:rPr>
        <w:t xml:space="preserve"> </w:t>
      </w:r>
      <w:r w:rsidR="00F57770" w:rsidRPr="00B01513">
        <w:rPr>
          <w:lang w:val="en-GB"/>
        </w:rPr>
        <w:t>radicalis</w:t>
      </w:r>
      <w:r w:rsidRPr="00B01513">
        <w:rPr>
          <w:lang w:val="en-GB"/>
        </w:rPr>
        <w:t>ation</w:t>
      </w:r>
      <w:r w:rsidRPr="00DE46B6">
        <w:t>;</w:t>
      </w:r>
    </w:p>
    <w:p w:rsidR="003927C8" w:rsidRPr="00DE46B6" w:rsidRDefault="00F25983" w:rsidP="00CA7967">
      <w:pPr>
        <w:pStyle w:val="Bulletsspaced"/>
        <w:numPr>
          <w:ilvl w:val="0"/>
          <w:numId w:val="44"/>
        </w:numPr>
      </w:pPr>
      <w:r w:rsidRPr="00DE46B6">
        <w:t>ensure that staff conduct is consistent with preventing</w:t>
      </w:r>
      <w:r w:rsidRPr="00B01513">
        <w:rPr>
          <w:lang w:val="en-GB"/>
        </w:rPr>
        <w:t xml:space="preserve"> </w:t>
      </w:r>
      <w:r w:rsidR="00F57770" w:rsidRPr="00B01513">
        <w:rPr>
          <w:lang w:val="en-GB"/>
        </w:rPr>
        <w:t>radicalis</w:t>
      </w:r>
      <w:r w:rsidR="004339EE" w:rsidRPr="00B01513">
        <w:rPr>
          <w:lang w:val="en-GB"/>
        </w:rPr>
        <w:t>ation</w:t>
      </w:r>
      <w:r w:rsidR="004339EE">
        <w:t xml:space="preserve"> </w:t>
      </w:r>
      <w:r w:rsidR="003927C8" w:rsidRPr="00DE46B6">
        <w:t>and, in conjunction with the Designated Members of Staff for Child Protection in each centre:</w:t>
      </w:r>
    </w:p>
    <w:p w:rsidR="00F25983" w:rsidRPr="00DE46B6" w:rsidRDefault="00F25983" w:rsidP="00CA7967">
      <w:pPr>
        <w:pStyle w:val="Bulletsspaced"/>
        <w:numPr>
          <w:ilvl w:val="0"/>
          <w:numId w:val="44"/>
        </w:numPr>
      </w:pPr>
      <w:r w:rsidRPr="00DE46B6">
        <w:t>ensure that staff understand the issues of radicalisation, that they are able to recognise the signs of vulnerability or radicalisation and k</w:t>
      </w:r>
      <w:r w:rsidR="00147540" w:rsidRPr="00DE46B6">
        <w:t>now how to refer their concerns;</w:t>
      </w:r>
    </w:p>
    <w:p w:rsidR="00F25983" w:rsidRPr="00DE46B6" w:rsidRDefault="00F57770" w:rsidP="00CA7967">
      <w:pPr>
        <w:pStyle w:val="Bulletsspaced"/>
        <w:numPr>
          <w:ilvl w:val="0"/>
          <w:numId w:val="45"/>
        </w:numPr>
      </w:pPr>
      <w:r>
        <w:t xml:space="preserve">work </w:t>
      </w:r>
      <w:r w:rsidR="00F25983" w:rsidRPr="00DE46B6">
        <w:t xml:space="preserve">with staff and partners to </w:t>
      </w:r>
      <w:r w:rsidR="00F25983" w:rsidRPr="00DE46B6">
        <w:rPr>
          <w:shd w:val="clear" w:color="auto" w:fill="FFFFFF"/>
        </w:rPr>
        <w:t>assess the risk of children being drawn into terrorism, including support for extremist ideas that are part of terrorist ideology. This should be based on an understanding, shared with partners such as the Police and the Local Safeguarding Children’s Board, of the potential risk in the local area</w:t>
      </w:r>
      <w:r w:rsidR="00147540" w:rsidRPr="00DE46B6">
        <w:rPr>
          <w:shd w:val="clear" w:color="auto" w:fill="FFFFFF"/>
        </w:rPr>
        <w:t>;</w:t>
      </w:r>
    </w:p>
    <w:p w:rsidR="00F25983" w:rsidRPr="00DE46B6" w:rsidRDefault="00F25983" w:rsidP="00CA7967">
      <w:pPr>
        <w:pStyle w:val="Bulletsspaced"/>
        <w:numPr>
          <w:ilvl w:val="0"/>
          <w:numId w:val="45"/>
        </w:numPr>
      </w:pPr>
      <w:r w:rsidRPr="00DE46B6">
        <w:t>receive safeguarding concerns about pupils who may be vulnerable to the risk of radicalisation or are showing signs of radicalisation</w:t>
      </w:r>
      <w:r w:rsidR="00147540" w:rsidRPr="00DE46B6">
        <w:t>;</w:t>
      </w:r>
    </w:p>
    <w:p w:rsidR="00F25983" w:rsidRPr="00DE46B6" w:rsidRDefault="00F25983" w:rsidP="00CA7967">
      <w:pPr>
        <w:pStyle w:val="Bulletsspaced"/>
        <w:numPr>
          <w:ilvl w:val="0"/>
          <w:numId w:val="45"/>
        </w:numPr>
      </w:pPr>
      <w:r w:rsidRPr="00DE46B6">
        <w:t>make referrals to appropriate agencies with regard to concerns about radicalisation</w:t>
      </w:r>
      <w:r w:rsidR="00147540" w:rsidRPr="00DE46B6">
        <w:t>;</w:t>
      </w:r>
      <w:r w:rsidRPr="00DE46B6">
        <w:t xml:space="preserve"> </w:t>
      </w:r>
    </w:p>
    <w:p w:rsidR="00F25983" w:rsidRPr="00DE46B6" w:rsidRDefault="00F25983" w:rsidP="00CA7967">
      <w:pPr>
        <w:pStyle w:val="Bulletsspaced"/>
        <w:numPr>
          <w:ilvl w:val="0"/>
          <w:numId w:val="45"/>
        </w:numPr>
      </w:pPr>
      <w:r w:rsidRPr="00DE46B6">
        <w:t>liaise with partners, including the local authority and the police</w:t>
      </w:r>
      <w:r w:rsidR="00147540" w:rsidRPr="00DE46B6">
        <w:t>;</w:t>
      </w:r>
      <w:r w:rsidRPr="00DE46B6">
        <w:t xml:space="preserve"> </w:t>
      </w:r>
    </w:p>
    <w:p w:rsidR="00F25983" w:rsidRPr="00DE46B6" w:rsidRDefault="00F25983" w:rsidP="00CA7967">
      <w:pPr>
        <w:pStyle w:val="Bulletsspaced"/>
        <w:numPr>
          <w:ilvl w:val="0"/>
          <w:numId w:val="45"/>
        </w:numPr>
      </w:pPr>
      <w:r w:rsidRPr="00DE46B6">
        <w:t>report to the GB on these matters</w:t>
      </w:r>
      <w:r w:rsidR="00147540" w:rsidRPr="00DE46B6">
        <w:t>.</w:t>
      </w:r>
      <w:r w:rsidRPr="00DE46B6">
        <w:t xml:space="preserve"> </w:t>
      </w:r>
    </w:p>
    <w:p w:rsidR="00F25983" w:rsidRPr="00DE46B6" w:rsidRDefault="00F25983" w:rsidP="00CA7967">
      <w:pPr>
        <w:pStyle w:val="Bulletsspaced"/>
      </w:pPr>
    </w:p>
    <w:p w:rsidR="00F25983" w:rsidRPr="00DE46B6" w:rsidRDefault="00F25983" w:rsidP="00CA7967">
      <w:pPr>
        <w:pStyle w:val="Bulletsspaced"/>
        <w:rPr>
          <w:b/>
        </w:rPr>
      </w:pPr>
      <w:r w:rsidRPr="00DE46B6">
        <w:rPr>
          <w:b/>
        </w:rPr>
        <w:t xml:space="preserve">Role of staff </w:t>
      </w:r>
    </w:p>
    <w:p w:rsidR="00F25983" w:rsidRPr="00DE46B6" w:rsidRDefault="00F25983" w:rsidP="00CA7967">
      <w:pPr>
        <w:pStyle w:val="Bulletsspaced"/>
      </w:pPr>
      <w:r w:rsidRPr="00DE46B6">
        <w:t xml:space="preserve">It is the role of staff to understand the issues of radicalisation, so that they are able to recognise the signs of vulnerability or radicalisation and know how to refer their concerns. </w:t>
      </w:r>
    </w:p>
    <w:p w:rsidR="00F25983" w:rsidRPr="00DE46B6" w:rsidRDefault="00F25983" w:rsidP="00CA7967">
      <w:pPr>
        <w:pStyle w:val="Bulletsspaced"/>
      </w:pPr>
    </w:p>
    <w:p w:rsidR="00F25983" w:rsidRPr="00DE46B6" w:rsidRDefault="000E2BA4" w:rsidP="004339EE">
      <w:pPr>
        <w:pStyle w:val="Bulletsspaced"/>
        <w:rPr>
          <w:b/>
        </w:rPr>
      </w:pPr>
      <w:r>
        <w:rPr>
          <w:b/>
        </w:rPr>
        <w:t>6.</w:t>
      </w:r>
      <w:r>
        <w:rPr>
          <w:b/>
        </w:rPr>
        <w:tab/>
      </w:r>
      <w:r w:rsidR="00F25983" w:rsidRPr="00DE46B6">
        <w:rPr>
          <w:b/>
        </w:rPr>
        <w:t xml:space="preserve">Staff Training </w:t>
      </w:r>
    </w:p>
    <w:p w:rsidR="00F25983" w:rsidRPr="00DE46B6" w:rsidRDefault="00F25983" w:rsidP="00CA7967">
      <w:pPr>
        <w:pStyle w:val="Bulletsspaced"/>
      </w:pPr>
      <w:r w:rsidRPr="00DE46B6">
        <w:t xml:space="preserve">At a minimum, </w:t>
      </w:r>
      <w:r w:rsidRPr="00B60ED2">
        <w:t xml:space="preserve">the </w:t>
      </w:r>
      <w:r w:rsidR="003927C8" w:rsidRPr="00B60ED2">
        <w:t>Head Teacher</w:t>
      </w:r>
      <w:r w:rsidR="0068207D" w:rsidRPr="00B60ED2">
        <w:t xml:space="preserve">, </w:t>
      </w:r>
      <w:r w:rsidR="00B60ED2" w:rsidRPr="00B60ED2">
        <w:t>D</w:t>
      </w:r>
      <w:r w:rsidR="0068207D" w:rsidRPr="00B60ED2">
        <w:t xml:space="preserve">eputy </w:t>
      </w:r>
      <w:r w:rsidR="00B60ED2" w:rsidRPr="00B60ED2">
        <w:t>H</w:t>
      </w:r>
      <w:r w:rsidR="0068207D" w:rsidRPr="00B60ED2">
        <w:t xml:space="preserve">ead </w:t>
      </w:r>
      <w:r w:rsidR="00B60ED2" w:rsidRPr="00B60ED2">
        <w:t>T</w:t>
      </w:r>
      <w:r w:rsidR="0068207D" w:rsidRPr="00B60ED2">
        <w:t xml:space="preserve">eachers and </w:t>
      </w:r>
      <w:r w:rsidR="00B60ED2" w:rsidRPr="00B60ED2">
        <w:t>A</w:t>
      </w:r>
      <w:r w:rsidR="0068207D" w:rsidRPr="00B60ED2">
        <w:t xml:space="preserve">ssistant </w:t>
      </w:r>
      <w:r w:rsidR="00B60ED2" w:rsidRPr="00B60ED2">
        <w:t>H</w:t>
      </w:r>
      <w:r w:rsidR="0068207D" w:rsidRPr="00B60ED2">
        <w:t xml:space="preserve">ead </w:t>
      </w:r>
      <w:r w:rsidR="00B60ED2" w:rsidRPr="00B60ED2">
        <w:t>Teachers</w:t>
      </w:r>
      <w:r w:rsidRPr="00B60ED2">
        <w:t xml:space="preserve"> will unde</w:t>
      </w:r>
      <w:r w:rsidRPr="00DE46B6">
        <w:t>rtake Prevent awareness training and be able to provide advice and support to other members of staff on protecting children from the risk of radicalisation</w:t>
      </w:r>
      <w:r w:rsidR="003927C8" w:rsidRPr="00DE46B6">
        <w:t>.</w:t>
      </w:r>
    </w:p>
    <w:p w:rsidR="00F25983" w:rsidRPr="00DE46B6" w:rsidRDefault="00F25983" w:rsidP="00CA7967">
      <w:pPr>
        <w:pStyle w:val="Bulletsspaced"/>
      </w:pPr>
    </w:p>
    <w:p w:rsidR="00F25983" w:rsidRPr="00DE46B6" w:rsidRDefault="00F25983" w:rsidP="00CA7967">
      <w:pPr>
        <w:pStyle w:val="Bulletsspaced"/>
      </w:pPr>
      <w:r w:rsidRPr="00DE46B6">
        <w:t>Staff will be given training to help them understand the issues of radicalisation, so that they are able to recognise the signs of vulnerability or radicalisation and know how to refer their concerns. This information should</w:t>
      </w:r>
      <w:r w:rsidR="003927C8" w:rsidRPr="00DE46B6">
        <w:t xml:space="preserve"> also form part of the annual</w:t>
      </w:r>
      <w:r w:rsidRPr="00DE46B6">
        <w:t xml:space="preserve"> safeguarding training that all staff participate in. Staff are encouraged to use the resources available at </w:t>
      </w:r>
      <w:hyperlink r:id="rId12" w:history="1">
        <w:r w:rsidRPr="00DE46B6">
          <w:rPr>
            <w:rStyle w:val="Hyperlink"/>
          </w:rPr>
          <w:t>http://www.educateagainsthate.com/teachers</w:t>
        </w:r>
      </w:hyperlink>
      <w:r w:rsidRPr="00DE46B6">
        <w:t xml:space="preserve"> provided by the DfE in building their knowledge and their students’ resilience.</w:t>
      </w:r>
    </w:p>
    <w:p w:rsidR="00F25983" w:rsidRPr="00DE46B6" w:rsidRDefault="00F25983" w:rsidP="00CA7967">
      <w:pPr>
        <w:pStyle w:val="Bulletsspaced"/>
      </w:pPr>
    </w:p>
    <w:p w:rsidR="00F25983" w:rsidRPr="00DE46B6" w:rsidRDefault="000E2BA4" w:rsidP="004339EE">
      <w:pPr>
        <w:pStyle w:val="Bulletsspaced"/>
        <w:rPr>
          <w:b/>
        </w:rPr>
      </w:pPr>
      <w:r>
        <w:rPr>
          <w:b/>
        </w:rPr>
        <w:t>7.</w:t>
      </w:r>
      <w:r>
        <w:rPr>
          <w:b/>
        </w:rPr>
        <w:tab/>
      </w:r>
      <w:r w:rsidR="00F25983" w:rsidRPr="00DE46B6">
        <w:rPr>
          <w:b/>
        </w:rPr>
        <w:t xml:space="preserve">Curriculum </w:t>
      </w:r>
    </w:p>
    <w:p w:rsidR="00F25983" w:rsidRPr="00DE46B6" w:rsidRDefault="00F25983" w:rsidP="00CA7967">
      <w:pPr>
        <w:pStyle w:val="Bulletsspaced"/>
      </w:pPr>
      <w:r w:rsidRPr="00DE46B6">
        <w:t>We are committed to ensuring that our pupils are offered a broad and balanced curriculum that aims to prepare them for life in modern Britain. We encourage our pupils to be inquisitive learners who are open to new experiences and are</w:t>
      </w:r>
      <w:r w:rsidR="00F57770">
        <w:t xml:space="preserve"> tolerant of others. We</w:t>
      </w:r>
      <w:r w:rsidR="00F57770" w:rsidRPr="00B01513">
        <w:rPr>
          <w:lang w:val="en-GB"/>
        </w:rPr>
        <w:t xml:space="preserve"> recognis</w:t>
      </w:r>
      <w:r w:rsidRPr="00B01513">
        <w:rPr>
          <w:lang w:val="en-GB"/>
        </w:rPr>
        <w:t>e</w:t>
      </w:r>
      <w:r w:rsidRPr="00DE46B6">
        <w:t xml:space="preserve"> that education is a powerful weapon against radicalisation; equipping young people with the knowledge, skills and critical thinking, to challenge and debate in an informed way. Therefore, we will provide a broad and balanced curriculum, delivered by skilled professionals, so that our pupils are enriched, understand and become tolerant of difference and diversity and also to ensure that they thrive</w:t>
      </w:r>
      <w:r w:rsidR="00F57770">
        <w:t>, feel valued and not</w:t>
      </w:r>
      <w:r w:rsidR="00F57770" w:rsidRPr="00B01513">
        <w:rPr>
          <w:lang w:val="en-GB"/>
        </w:rPr>
        <w:t xml:space="preserve"> marginalis</w:t>
      </w:r>
      <w:r w:rsidRPr="00B01513">
        <w:rPr>
          <w:lang w:val="en-GB"/>
        </w:rPr>
        <w:t>ed</w:t>
      </w:r>
      <w:r w:rsidRPr="00DE46B6">
        <w:t xml:space="preserve">. </w:t>
      </w:r>
    </w:p>
    <w:p w:rsidR="00F25983" w:rsidRPr="00DE46B6" w:rsidRDefault="00F25983" w:rsidP="00CA7967">
      <w:pPr>
        <w:pStyle w:val="Bulletsspaced"/>
      </w:pPr>
    </w:p>
    <w:p w:rsidR="00F25983" w:rsidRPr="00DE46B6" w:rsidRDefault="00F25983" w:rsidP="00CA7967">
      <w:pPr>
        <w:pStyle w:val="Bulletsspaced"/>
      </w:pPr>
      <w:r w:rsidRPr="00DE46B6">
        <w:t xml:space="preserve">Our values support the development of the whole child as a reflective learner within a safe respectful learning environment. </w:t>
      </w:r>
    </w:p>
    <w:p w:rsidR="00F25983" w:rsidRPr="00DE46B6" w:rsidRDefault="00F25983" w:rsidP="00CA7967">
      <w:pPr>
        <w:pStyle w:val="Bulletsspaced"/>
      </w:pPr>
    </w:p>
    <w:p w:rsidR="00F25983" w:rsidRPr="00DE46B6" w:rsidRDefault="000E2BA4" w:rsidP="004339EE">
      <w:pPr>
        <w:pStyle w:val="Bulletsspaced"/>
        <w:rPr>
          <w:b/>
        </w:rPr>
      </w:pPr>
      <w:r>
        <w:rPr>
          <w:b/>
        </w:rPr>
        <w:t>8.</w:t>
      </w:r>
      <w:r>
        <w:rPr>
          <w:b/>
        </w:rPr>
        <w:tab/>
      </w:r>
      <w:r w:rsidR="00F25983" w:rsidRPr="00DE46B6">
        <w:rPr>
          <w:b/>
        </w:rPr>
        <w:t>Online Safety</w:t>
      </w:r>
    </w:p>
    <w:p w:rsidR="00F25983" w:rsidRPr="00DE46B6" w:rsidRDefault="00F25983" w:rsidP="00CA7967">
      <w:pPr>
        <w:pStyle w:val="Bulletsspaced"/>
      </w:pPr>
      <w:r w:rsidRPr="00DE46B6">
        <w:t>The internet provides children and young people with access to a wide-range of content, some of which is harmful. Extremists use the internet, including social media, to share their messages. Th</w:t>
      </w:r>
      <w:r w:rsidR="003927C8" w:rsidRPr="00DE46B6">
        <w:t>e filtering systems used by WSAPC</w:t>
      </w:r>
      <w:r w:rsidRPr="00DE46B6">
        <w:t xml:space="preserve"> block inappropriate content, including extremist content. Where staff, pupils or visitors find unblocked extremist content they must report it to a senior member of staff. We are aware that children and young people have access to unfiltered internet when using their mobile phones; staff are alert to the need for vigilance when pupils are using their phones. Pupils and staff know how to report internet content that is inappropriate or of concern. </w:t>
      </w:r>
    </w:p>
    <w:p w:rsidR="00F25983" w:rsidRPr="00DE46B6" w:rsidRDefault="00F25983" w:rsidP="00CA7967">
      <w:pPr>
        <w:pStyle w:val="Bulletsspaced"/>
      </w:pPr>
    </w:p>
    <w:p w:rsidR="00F25983" w:rsidRPr="00DE46B6" w:rsidRDefault="000E2BA4" w:rsidP="004339EE">
      <w:pPr>
        <w:pStyle w:val="Bulletsspaced"/>
        <w:rPr>
          <w:b/>
        </w:rPr>
      </w:pPr>
      <w:r>
        <w:rPr>
          <w:b/>
        </w:rPr>
        <w:t>9.</w:t>
      </w:r>
      <w:r>
        <w:rPr>
          <w:b/>
        </w:rPr>
        <w:tab/>
      </w:r>
      <w:r w:rsidR="00F25983" w:rsidRPr="00DE46B6">
        <w:rPr>
          <w:b/>
        </w:rPr>
        <w:t xml:space="preserve">Safer Recruitment </w:t>
      </w:r>
    </w:p>
    <w:p w:rsidR="00F25983" w:rsidRPr="00DE46B6" w:rsidRDefault="00F25983" w:rsidP="00CA7967">
      <w:pPr>
        <w:pStyle w:val="Bulletsspaced"/>
      </w:pPr>
      <w:r w:rsidRPr="00DE46B6">
        <w:t>We ensure t</w:t>
      </w:r>
      <w:r w:rsidR="003927C8" w:rsidRPr="00DE46B6">
        <w:t>hat the staff we appoint to WSAPC</w:t>
      </w:r>
      <w:r w:rsidRPr="00DE46B6">
        <w:t xml:space="preserve"> are suitable, our recruitment procedures are rigorous and we follow the statutory guidance published in part 3 of </w:t>
      </w:r>
      <w:r w:rsidR="003927C8" w:rsidRPr="00DE46B6">
        <w:t>‘</w:t>
      </w:r>
      <w:r w:rsidRPr="00DE46B6">
        <w:rPr>
          <w:i/>
        </w:rPr>
        <w:t>Keeping Children Safe in Education 2015</w:t>
      </w:r>
      <w:r w:rsidR="003927C8" w:rsidRPr="00DE46B6">
        <w:rPr>
          <w:i/>
        </w:rPr>
        <w:t>’</w:t>
      </w:r>
      <w:r w:rsidRPr="00DE46B6">
        <w:t xml:space="preserve">. Vetting and barring checks are undertaken on relevant people, including the GB and volunteers. </w:t>
      </w:r>
    </w:p>
    <w:p w:rsidR="00F25983" w:rsidRPr="00DE46B6" w:rsidRDefault="00F25983" w:rsidP="00CA7967">
      <w:pPr>
        <w:pStyle w:val="Bulletsspaced"/>
      </w:pPr>
    </w:p>
    <w:p w:rsidR="00F25983" w:rsidRPr="00DE46B6" w:rsidRDefault="000E2BA4" w:rsidP="004339EE">
      <w:pPr>
        <w:pStyle w:val="Bulletsspaced"/>
        <w:rPr>
          <w:b/>
        </w:rPr>
      </w:pPr>
      <w:r>
        <w:rPr>
          <w:b/>
        </w:rPr>
        <w:t>10.</w:t>
      </w:r>
      <w:r>
        <w:rPr>
          <w:b/>
        </w:rPr>
        <w:tab/>
      </w:r>
      <w:r w:rsidR="00F25983" w:rsidRPr="00DE46B6">
        <w:rPr>
          <w:b/>
        </w:rPr>
        <w:t xml:space="preserve">Visitors </w:t>
      </w:r>
    </w:p>
    <w:p w:rsidR="00F25983" w:rsidRPr="00DE46B6" w:rsidRDefault="00F25983" w:rsidP="00CA7967">
      <w:pPr>
        <w:pStyle w:val="Bulletsspaced"/>
      </w:pPr>
      <w:r w:rsidRPr="00DE46B6">
        <w:t xml:space="preserve">We encourage the use of external agencies or speakers to enrich the experiences of our </w:t>
      </w:r>
      <w:r w:rsidR="00B01513" w:rsidRPr="00DE46B6">
        <w:t>pupils;</w:t>
      </w:r>
      <w:r w:rsidRPr="00DE46B6">
        <w:t xml:space="preserve"> however we will positively vet those external agencies, individuals or speakers who we engage to provide such learning opportunities or experiences for our pupils. Such vetting is to ensure that we do not unwittingly use agencies that </w:t>
      </w:r>
      <w:r w:rsidRPr="00DE46B6">
        <w:lastRenderedPageBreak/>
        <w:t xml:space="preserve">contradict each other with their messages or that are inconsistent with, or are in complete opposition to, the school’s values and ethos. We must be aware that in some instances the work of external agencies may not directly be connected with the rest of the school curriculum so we need to ensure that this work is </w:t>
      </w:r>
      <w:r w:rsidR="003927C8" w:rsidRPr="00DE46B6">
        <w:t>of benefit to pupils. WSAPC</w:t>
      </w:r>
      <w:r w:rsidRPr="00DE46B6">
        <w:t xml:space="preserve"> will assess the suitability and effectiveness of input from external agencies or individuals to ensure that: </w:t>
      </w:r>
    </w:p>
    <w:p w:rsidR="00F25983" w:rsidRPr="00DE46B6" w:rsidRDefault="003927C8" w:rsidP="00CA7967">
      <w:pPr>
        <w:pStyle w:val="Bulletsspaced"/>
        <w:numPr>
          <w:ilvl w:val="0"/>
          <w:numId w:val="39"/>
        </w:numPr>
      </w:pPr>
      <w:r w:rsidRPr="00DE46B6">
        <w:t>a</w:t>
      </w:r>
      <w:r w:rsidR="00F25983" w:rsidRPr="00DE46B6">
        <w:t>ny messages communicated to pupils are consistent with the ethos of the school and do not marginalise any communities, groups or individuals</w:t>
      </w:r>
      <w:r w:rsidRPr="00DE46B6">
        <w:t>;</w:t>
      </w:r>
      <w:r w:rsidR="00F25983" w:rsidRPr="00DE46B6">
        <w:t xml:space="preserve"> </w:t>
      </w:r>
    </w:p>
    <w:p w:rsidR="00F25983" w:rsidRPr="00DE46B6" w:rsidRDefault="003927C8" w:rsidP="00CA7967">
      <w:pPr>
        <w:pStyle w:val="Bulletsspaced"/>
        <w:numPr>
          <w:ilvl w:val="0"/>
          <w:numId w:val="39"/>
        </w:numPr>
      </w:pPr>
      <w:r w:rsidRPr="00DE46B6">
        <w:t>a</w:t>
      </w:r>
      <w:r w:rsidR="00F25983" w:rsidRPr="00DE46B6">
        <w:t>ny messages do not seek to glorify criminal activity or violent extremism or seek to radicalise pupils through extreme or narrow views of faith, religion or culture or other ideologies</w:t>
      </w:r>
      <w:r w:rsidRPr="00DE46B6">
        <w:t>;</w:t>
      </w:r>
      <w:r w:rsidR="00F25983" w:rsidRPr="00DE46B6">
        <w:t xml:space="preserve"> </w:t>
      </w:r>
    </w:p>
    <w:p w:rsidR="00F25983" w:rsidRPr="00DE46B6" w:rsidRDefault="003927C8" w:rsidP="00CA7967">
      <w:pPr>
        <w:pStyle w:val="Bulletsspaced"/>
        <w:numPr>
          <w:ilvl w:val="0"/>
          <w:numId w:val="39"/>
        </w:numPr>
      </w:pPr>
      <w:r w:rsidRPr="00DE46B6">
        <w:t>a</w:t>
      </w:r>
      <w:r w:rsidR="00F25983" w:rsidRPr="00DE46B6">
        <w:t>ctivities are properly embedded in the curriculum and clearly mapped to schemes of work to avoid contra</w:t>
      </w:r>
      <w:r w:rsidRPr="00DE46B6">
        <w:t>dictory messages or duplication;</w:t>
      </w:r>
      <w:r w:rsidR="00F25983" w:rsidRPr="00DE46B6">
        <w:t xml:space="preserve"> </w:t>
      </w:r>
    </w:p>
    <w:p w:rsidR="00F25983" w:rsidRPr="00DE46B6" w:rsidRDefault="003927C8" w:rsidP="00CA7967">
      <w:pPr>
        <w:pStyle w:val="Bulletsspaced"/>
        <w:numPr>
          <w:ilvl w:val="0"/>
          <w:numId w:val="39"/>
        </w:numPr>
      </w:pPr>
      <w:r w:rsidRPr="00DE46B6">
        <w:t>a</w:t>
      </w:r>
      <w:r w:rsidR="00F25983" w:rsidRPr="00DE46B6">
        <w:t>ctivities are matched to the needs of pupils</w:t>
      </w:r>
      <w:r w:rsidRPr="00DE46B6">
        <w:t>;</w:t>
      </w:r>
    </w:p>
    <w:p w:rsidR="00F25983" w:rsidRPr="00DE46B6" w:rsidRDefault="003927C8" w:rsidP="00CA7967">
      <w:pPr>
        <w:pStyle w:val="Bulletsspaced"/>
        <w:numPr>
          <w:ilvl w:val="0"/>
          <w:numId w:val="39"/>
        </w:numPr>
      </w:pPr>
      <w:r w:rsidRPr="00DE46B6">
        <w:t>a</w:t>
      </w:r>
      <w:r w:rsidR="00F25983" w:rsidRPr="00DE46B6">
        <w:t>ctivities are carefully evaluated by schools to ensure that they are effective</w:t>
      </w:r>
      <w:r w:rsidRPr="00DE46B6">
        <w:t>.</w:t>
      </w:r>
      <w:r w:rsidR="00F25983" w:rsidRPr="00DE46B6">
        <w:t xml:space="preserve"> </w:t>
      </w:r>
    </w:p>
    <w:p w:rsidR="00F25983" w:rsidRPr="00DE46B6" w:rsidRDefault="00F25983" w:rsidP="00CA7967">
      <w:pPr>
        <w:pStyle w:val="Bulletsspaced"/>
      </w:pPr>
    </w:p>
    <w:p w:rsidR="00F25983" w:rsidRPr="00DE46B6" w:rsidRDefault="00F25983" w:rsidP="00CA7967">
      <w:pPr>
        <w:pStyle w:val="Bulletsspaced"/>
      </w:pPr>
      <w:r w:rsidRPr="00DE46B6">
        <w:t xml:space="preserve">We recognise, however, </w:t>
      </w:r>
      <w:r w:rsidR="003927C8" w:rsidRPr="00DE46B6">
        <w:t xml:space="preserve">that </w:t>
      </w:r>
      <w:r w:rsidRPr="00DE46B6">
        <w:t>we wish to encourage pupils to understand opposing views and ideologies, appropriate to their age, understanding and abilities, and to be able to actively engage with them in informed debate, and we may use external agencies or speakers to facilitate and support this. Therefore</w:t>
      </w:r>
      <w:r w:rsidR="003927C8" w:rsidRPr="00DE46B6">
        <w:t>,</w:t>
      </w:r>
      <w:r w:rsidRPr="00DE46B6">
        <w:t xml:space="preserve"> by delivering a broad and balanced curriculum, augmented by the use of external sources where appropriate, we will strive to ensure our pupils recognise risk and build resilience to manage any such risk themselves where appropriate to their age and ability but also to help pupils develop the critical thinking skills needed to engage in informed debate.</w:t>
      </w:r>
    </w:p>
    <w:p w:rsidR="00F25983" w:rsidRPr="00DE46B6" w:rsidRDefault="00F25983" w:rsidP="00CA7967">
      <w:pPr>
        <w:pStyle w:val="Bulletsspaced"/>
      </w:pPr>
    </w:p>
    <w:p w:rsidR="00F25983" w:rsidRPr="00DE46B6" w:rsidRDefault="00F25983" w:rsidP="00CA7967">
      <w:pPr>
        <w:pStyle w:val="Bulletsspaced"/>
      </w:pPr>
      <w:r w:rsidRPr="00DE46B6">
        <w:t xml:space="preserve">All visitors and speakers to </w:t>
      </w:r>
      <w:r w:rsidRPr="003953EA">
        <w:t xml:space="preserve">the </w:t>
      </w:r>
      <w:r w:rsidR="00FE6355" w:rsidRPr="003953EA">
        <w:t>college</w:t>
      </w:r>
      <w:r w:rsidRPr="00DE46B6">
        <w:t xml:space="preserve"> will be supervised at all times and will not be allowed to speak to pupils without a member of staff being present. Staff must </w:t>
      </w:r>
      <w:r w:rsidR="003927C8" w:rsidRPr="00DE46B6">
        <w:t>not invite speakers into WSAPC</w:t>
      </w:r>
      <w:r w:rsidRPr="00DE46B6">
        <w:t xml:space="preserve"> without first obtaining permission from </w:t>
      </w:r>
      <w:r w:rsidR="00B60ED2" w:rsidRPr="00B60ED2">
        <w:t>the Head Teacher</w:t>
      </w:r>
      <w:r w:rsidR="00B60ED2">
        <w:t>.</w:t>
      </w:r>
      <w:r w:rsidR="003927C8" w:rsidRPr="00B60ED2">
        <w:br/>
      </w:r>
    </w:p>
    <w:p w:rsidR="00F25983" w:rsidRPr="00DE46B6" w:rsidRDefault="00F25983" w:rsidP="00CA7967">
      <w:pPr>
        <w:pStyle w:val="Bulletsspaced"/>
      </w:pPr>
    </w:p>
    <w:p w:rsidR="00F25983" w:rsidRPr="00DE46B6" w:rsidRDefault="000E2BA4" w:rsidP="004339EE">
      <w:pPr>
        <w:pStyle w:val="Bulletsspaced"/>
        <w:rPr>
          <w:b/>
        </w:rPr>
      </w:pPr>
      <w:r>
        <w:rPr>
          <w:b/>
        </w:rPr>
        <w:t>11.</w:t>
      </w:r>
      <w:r>
        <w:rPr>
          <w:b/>
        </w:rPr>
        <w:tab/>
      </w:r>
      <w:r w:rsidR="00F25983" w:rsidRPr="00DE46B6">
        <w:rPr>
          <w:b/>
        </w:rPr>
        <w:t xml:space="preserve">Signs of vulnerability </w:t>
      </w:r>
    </w:p>
    <w:p w:rsidR="00F25983" w:rsidRPr="00DE46B6" w:rsidRDefault="00F25983" w:rsidP="00CA7967">
      <w:pPr>
        <w:pStyle w:val="Bulletsspaced"/>
      </w:pPr>
      <w:r w:rsidRPr="00DE46B6">
        <w:t xml:space="preserve">There are no known definitive indicators that a young person is vulnerable to radicalisation, but there are number of signs that together increase the risk. Signs of vulnerability include: </w:t>
      </w:r>
    </w:p>
    <w:p w:rsidR="00F25983" w:rsidRPr="00DE46B6" w:rsidRDefault="00F25983" w:rsidP="00F25983">
      <w:pPr>
        <w:rPr>
          <w:rFonts w:ascii="Verdana" w:hAnsi="Verdana" w:cs="Arial"/>
          <w:color w:val="000000"/>
          <w:sz w:val="22"/>
          <w:szCs w:val="22"/>
        </w:rPr>
      </w:pPr>
    </w:p>
    <w:p w:rsidR="00F25983" w:rsidRPr="00DE46B6" w:rsidRDefault="00F25983" w:rsidP="00F25983">
      <w:pPr>
        <w:rPr>
          <w:rFonts w:ascii="Verdana" w:hAnsi="Verdana" w:cs="Arial"/>
          <w:bCs/>
          <w:sz w:val="22"/>
          <w:szCs w:val="22"/>
        </w:rPr>
      </w:pPr>
      <w:r w:rsidRPr="00DE46B6">
        <w:rPr>
          <w:rFonts w:ascii="Verdana" w:hAnsi="Verdana" w:cs="Arial"/>
          <w:bCs/>
          <w:sz w:val="22"/>
          <w:szCs w:val="22"/>
        </w:rPr>
        <w:t>Indicators of vulnerability include factors relating to:</w:t>
      </w:r>
    </w:p>
    <w:p w:rsidR="00F25983" w:rsidRPr="00DE46B6" w:rsidRDefault="00F25983" w:rsidP="00F25983">
      <w:pPr>
        <w:rPr>
          <w:rFonts w:ascii="Verdana" w:hAnsi="Verdana" w:cs="Arial"/>
          <w:bCs/>
          <w:sz w:val="22"/>
          <w:szCs w:val="22"/>
        </w:rPr>
      </w:pPr>
    </w:p>
    <w:p w:rsidR="00F25983" w:rsidRPr="00DE46B6" w:rsidRDefault="00F25983" w:rsidP="00F25983">
      <w:pPr>
        <w:rPr>
          <w:rFonts w:ascii="Verdana" w:hAnsi="Verdana" w:cs="Arial"/>
          <w:b/>
          <w:bCs/>
          <w:sz w:val="22"/>
          <w:szCs w:val="22"/>
        </w:rPr>
      </w:pPr>
      <w:r w:rsidRPr="00DE46B6">
        <w:rPr>
          <w:rFonts w:ascii="Verdana" w:hAnsi="Verdana" w:cs="Arial"/>
          <w:b/>
          <w:bCs/>
          <w:sz w:val="22"/>
          <w:szCs w:val="22"/>
        </w:rPr>
        <w:t>Identity</w:t>
      </w:r>
    </w:p>
    <w:p w:rsidR="00F25983" w:rsidRPr="00DE46B6" w:rsidRDefault="00F25983" w:rsidP="00F25983">
      <w:pPr>
        <w:numPr>
          <w:ilvl w:val="0"/>
          <w:numId w:val="34"/>
        </w:numPr>
        <w:rPr>
          <w:rFonts w:ascii="Verdana" w:hAnsi="Verdana" w:cs="Arial"/>
          <w:bCs/>
          <w:sz w:val="22"/>
          <w:szCs w:val="22"/>
        </w:rPr>
      </w:pPr>
      <w:r w:rsidRPr="00DE46B6">
        <w:rPr>
          <w:rFonts w:ascii="Verdana" w:hAnsi="Verdana" w:cs="Arial"/>
          <w:bCs/>
          <w:sz w:val="22"/>
          <w:szCs w:val="22"/>
        </w:rPr>
        <w:t>the student is distanced from their cultural /religious heritage and experiences;</w:t>
      </w:r>
    </w:p>
    <w:p w:rsidR="00F25983" w:rsidRPr="00DE46B6" w:rsidRDefault="00F25983" w:rsidP="00F25983">
      <w:pPr>
        <w:numPr>
          <w:ilvl w:val="0"/>
          <w:numId w:val="34"/>
        </w:numPr>
        <w:rPr>
          <w:rFonts w:ascii="Verdana" w:hAnsi="Verdana" w:cs="Arial"/>
          <w:bCs/>
          <w:sz w:val="22"/>
          <w:szCs w:val="22"/>
        </w:rPr>
      </w:pPr>
      <w:r w:rsidRPr="00DE46B6">
        <w:rPr>
          <w:rFonts w:ascii="Verdana" w:hAnsi="Verdana" w:cs="Arial"/>
          <w:bCs/>
          <w:sz w:val="22"/>
          <w:szCs w:val="22"/>
        </w:rPr>
        <w:t>discomfort about their place in society;</w:t>
      </w:r>
    </w:p>
    <w:p w:rsidR="00F25983" w:rsidRPr="00DE46B6" w:rsidRDefault="00F25983" w:rsidP="00F25983">
      <w:pPr>
        <w:numPr>
          <w:ilvl w:val="0"/>
          <w:numId w:val="34"/>
        </w:numPr>
        <w:rPr>
          <w:rFonts w:ascii="Verdana" w:hAnsi="Verdana" w:cs="Arial"/>
          <w:bCs/>
          <w:sz w:val="22"/>
          <w:szCs w:val="22"/>
        </w:rPr>
      </w:pPr>
      <w:r w:rsidRPr="00DE46B6">
        <w:rPr>
          <w:rFonts w:ascii="Verdana" w:hAnsi="Verdana" w:cs="Arial"/>
          <w:bCs/>
          <w:sz w:val="22"/>
          <w:szCs w:val="22"/>
        </w:rPr>
        <w:t>personal crisis – the student/pupil may be experiencing family tensions;</w:t>
      </w:r>
    </w:p>
    <w:p w:rsidR="00F25983" w:rsidRPr="00DE46B6" w:rsidRDefault="00F25983" w:rsidP="00F25983">
      <w:pPr>
        <w:numPr>
          <w:ilvl w:val="0"/>
          <w:numId w:val="34"/>
        </w:numPr>
        <w:rPr>
          <w:rFonts w:ascii="Verdana" w:hAnsi="Verdana" w:cs="Arial"/>
          <w:bCs/>
          <w:sz w:val="22"/>
          <w:szCs w:val="22"/>
        </w:rPr>
      </w:pPr>
      <w:r w:rsidRPr="00DE46B6">
        <w:rPr>
          <w:rFonts w:ascii="Verdana" w:hAnsi="Verdana" w:cs="Arial"/>
          <w:bCs/>
          <w:sz w:val="22"/>
          <w:szCs w:val="22"/>
        </w:rPr>
        <w:t>a sense of isolation;</w:t>
      </w:r>
    </w:p>
    <w:p w:rsidR="00F25983" w:rsidRPr="00DE46B6" w:rsidRDefault="00F25983" w:rsidP="00F25983">
      <w:pPr>
        <w:numPr>
          <w:ilvl w:val="0"/>
          <w:numId w:val="34"/>
        </w:numPr>
        <w:rPr>
          <w:rFonts w:ascii="Verdana" w:hAnsi="Verdana" w:cs="Arial"/>
          <w:bCs/>
          <w:sz w:val="22"/>
          <w:szCs w:val="22"/>
        </w:rPr>
      </w:pPr>
      <w:r w:rsidRPr="00DE46B6">
        <w:rPr>
          <w:rFonts w:ascii="Verdana" w:hAnsi="Verdana" w:cs="Arial"/>
          <w:bCs/>
          <w:sz w:val="22"/>
          <w:szCs w:val="22"/>
        </w:rPr>
        <w:t>low self-esteem;</w:t>
      </w:r>
    </w:p>
    <w:p w:rsidR="00F25983" w:rsidRPr="00DE46B6" w:rsidRDefault="00F25983" w:rsidP="00F25983">
      <w:pPr>
        <w:numPr>
          <w:ilvl w:val="0"/>
          <w:numId w:val="34"/>
        </w:numPr>
        <w:rPr>
          <w:rFonts w:ascii="Verdana" w:hAnsi="Verdana" w:cs="Arial"/>
          <w:bCs/>
          <w:sz w:val="22"/>
          <w:szCs w:val="22"/>
        </w:rPr>
      </w:pPr>
      <w:r w:rsidRPr="00DE46B6">
        <w:rPr>
          <w:rFonts w:ascii="Verdana" w:hAnsi="Verdana" w:cs="Arial"/>
          <w:bCs/>
          <w:sz w:val="22"/>
          <w:szCs w:val="22"/>
        </w:rPr>
        <w:t>the student may have become dissociated from an existing friendship group and become involved with a new and different group of friends;</w:t>
      </w:r>
    </w:p>
    <w:p w:rsidR="00F25983" w:rsidRPr="00DE46B6" w:rsidRDefault="00F25983" w:rsidP="00F25983">
      <w:pPr>
        <w:numPr>
          <w:ilvl w:val="0"/>
          <w:numId w:val="34"/>
        </w:numPr>
        <w:rPr>
          <w:rFonts w:ascii="Verdana" w:hAnsi="Verdana" w:cs="Arial"/>
          <w:bCs/>
          <w:sz w:val="22"/>
          <w:szCs w:val="22"/>
        </w:rPr>
      </w:pPr>
      <w:r w:rsidRPr="00DE46B6">
        <w:rPr>
          <w:rFonts w:ascii="Verdana" w:hAnsi="Verdana" w:cs="Arial"/>
          <w:bCs/>
          <w:sz w:val="22"/>
          <w:szCs w:val="22"/>
        </w:rPr>
        <w:t>the student may be searching for answers to questions about identity, faith and belonging.</w:t>
      </w:r>
    </w:p>
    <w:p w:rsidR="00F25983" w:rsidRPr="00DE46B6" w:rsidRDefault="00F25983" w:rsidP="00F25983">
      <w:pPr>
        <w:rPr>
          <w:rFonts w:ascii="Verdana" w:hAnsi="Verdana" w:cs="Arial"/>
          <w:b/>
          <w:bCs/>
          <w:sz w:val="22"/>
          <w:szCs w:val="22"/>
        </w:rPr>
      </w:pPr>
    </w:p>
    <w:p w:rsidR="00F25983" w:rsidRPr="00DE46B6" w:rsidRDefault="00F25983" w:rsidP="00F25983">
      <w:pPr>
        <w:rPr>
          <w:rFonts w:ascii="Verdana" w:hAnsi="Verdana" w:cs="Arial"/>
          <w:b/>
          <w:bCs/>
          <w:sz w:val="22"/>
          <w:szCs w:val="22"/>
        </w:rPr>
      </w:pPr>
      <w:r w:rsidRPr="00DE46B6">
        <w:rPr>
          <w:rFonts w:ascii="Verdana" w:hAnsi="Verdana" w:cs="Arial"/>
          <w:b/>
          <w:bCs/>
          <w:sz w:val="22"/>
          <w:szCs w:val="22"/>
        </w:rPr>
        <w:t>Personal circumstances</w:t>
      </w:r>
    </w:p>
    <w:p w:rsidR="00F25983" w:rsidRPr="00DE46B6" w:rsidRDefault="00F25983" w:rsidP="00F25983">
      <w:pPr>
        <w:numPr>
          <w:ilvl w:val="0"/>
          <w:numId w:val="35"/>
        </w:numPr>
        <w:rPr>
          <w:rFonts w:ascii="Verdana" w:hAnsi="Verdana" w:cs="Arial"/>
          <w:bCs/>
          <w:sz w:val="22"/>
          <w:szCs w:val="22"/>
        </w:rPr>
      </w:pPr>
      <w:r w:rsidRPr="00DE46B6">
        <w:rPr>
          <w:rFonts w:ascii="Verdana" w:hAnsi="Verdana" w:cs="Arial"/>
          <w:bCs/>
          <w:sz w:val="22"/>
          <w:szCs w:val="22"/>
        </w:rPr>
        <w:t>migration;</w:t>
      </w:r>
    </w:p>
    <w:p w:rsidR="00F25983" w:rsidRPr="00DE46B6" w:rsidRDefault="00F25983" w:rsidP="00F25983">
      <w:pPr>
        <w:numPr>
          <w:ilvl w:val="0"/>
          <w:numId w:val="35"/>
        </w:numPr>
        <w:rPr>
          <w:rFonts w:ascii="Verdana" w:hAnsi="Verdana" w:cs="Arial"/>
          <w:bCs/>
          <w:sz w:val="22"/>
          <w:szCs w:val="22"/>
        </w:rPr>
      </w:pPr>
      <w:r w:rsidRPr="00DE46B6">
        <w:rPr>
          <w:rFonts w:ascii="Verdana" w:hAnsi="Verdana" w:cs="Arial"/>
          <w:bCs/>
          <w:sz w:val="22"/>
          <w:szCs w:val="22"/>
        </w:rPr>
        <w:t xml:space="preserve">local community tensions; </w:t>
      </w:r>
    </w:p>
    <w:p w:rsidR="00F25983" w:rsidRPr="00DE46B6" w:rsidRDefault="00F25983" w:rsidP="00F25983">
      <w:pPr>
        <w:numPr>
          <w:ilvl w:val="0"/>
          <w:numId w:val="35"/>
        </w:numPr>
        <w:rPr>
          <w:rFonts w:ascii="Verdana" w:hAnsi="Verdana" w:cs="Arial"/>
          <w:bCs/>
          <w:sz w:val="22"/>
          <w:szCs w:val="22"/>
        </w:rPr>
      </w:pPr>
      <w:r w:rsidRPr="00DE46B6">
        <w:rPr>
          <w:rFonts w:ascii="Verdana" w:hAnsi="Verdana" w:cs="Arial"/>
          <w:bCs/>
          <w:sz w:val="22"/>
          <w:szCs w:val="22"/>
        </w:rPr>
        <w:t>events affecting the student’s country or region of origin may contribute to a sense of grievance that is triggered by personal experience of racism or discrimination or aspects of Government policy</w:t>
      </w:r>
    </w:p>
    <w:p w:rsidR="00F25983" w:rsidRPr="00DE46B6" w:rsidRDefault="00F25983" w:rsidP="00F25983">
      <w:pPr>
        <w:rPr>
          <w:rFonts w:ascii="Verdana" w:hAnsi="Verdana" w:cs="Arial"/>
          <w:bCs/>
          <w:sz w:val="22"/>
          <w:szCs w:val="22"/>
        </w:rPr>
      </w:pPr>
    </w:p>
    <w:p w:rsidR="00F25983" w:rsidRPr="00DE46B6" w:rsidRDefault="00F25983" w:rsidP="00F25983">
      <w:pPr>
        <w:rPr>
          <w:rFonts w:ascii="Verdana" w:hAnsi="Verdana" w:cs="Arial"/>
          <w:b/>
          <w:bCs/>
          <w:sz w:val="22"/>
          <w:szCs w:val="22"/>
        </w:rPr>
      </w:pPr>
      <w:r w:rsidRPr="00DE46B6">
        <w:rPr>
          <w:rFonts w:ascii="Verdana" w:hAnsi="Verdana" w:cs="Arial"/>
          <w:b/>
          <w:bCs/>
          <w:sz w:val="22"/>
          <w:szCs w:val="22"/>
        </w:rPr>
        <w:t>Unmet aspirations</w:t>
      </w:r>
    </w:p>
    <w:p w:rsidR="00F25983" w:rsidRPr="00DE46B6" w:rsidRDefault="00F25983" w:rsidP="00F25983">
      <w:pPr>
        <w:numPr>
          <w:ilvl w:val="0"/>
          <w:numId w:val="36"/>
        </w:numPr>
        <w:rPr>
          <w:rFonts w:ascii="Verdana" w:hAnsi="Verdana" w:cs="Arial"/>
          <w:bCs/>
          <w:sz w:val="22"/>
          <w:szCs w:val="22"/>
        </w:rPr>
      </w:pPr>
      <w:r w:rsidRPr="00DE46B6">
        <w:rPr>
          <w:rFonts w:ascii="Verdana" w:hAnsi="Verdana" w:cs="Arial"/>
          <w:bCs/>
          <w:sz w:val="22"/>
          <w:szCs w:val="22"/>
        </w:rPr>
        <w:t>the student may have perceptions of injustice;</w:t>
      </w:r>
    </w:p>
    <w:p w:rsidR="00F25983" w:rsidRPr="00DE46B6" w:rsidRDefault="00F25983" w:rsidP="00F25983">
      <w:pPr>
        <w:numPr>
          <w:ilvl w:val="0"/>
          <w:numId w:val="36"/>
        </w:numPr>
        <w:rPr>
          <w:rFonts w:ascii="Verdana" w:hAnsi="Verdana" w:cs="Arial"/>
          <w:bCs/>
          <w:sz w:val="22"/>
          <w:szCs w:val="22"/>
        </w:rPr>
      </w:pPr>
      <w:r w:rsidRPr="00DE46B6">
        <w:rPr>
          <w:rFonts w:ascii="Verdana" w:hAnsi="Verdana" w:cs="Arial"/>
          <w:bCs/>
          <w:sz w:val="22"/>
          <w:szCs w:val="22"/>
        </w:rPr>
        <w:t>a feeling of failure;</w:t>
      </w:r>
    </w:p>
    <w:p w:rsidR="00F25983" w:rsidRPr="00DE46B6" w:rsidRDefault="00F25983" w:rsidP="00F25983">
      <w:pPr>
        <w:numPr>
          <w:ilvl w:val="0"/>
          <w:numId w:val="36"/>
        </w:numPr>
        <w:rPr>
          <w:rFonts w:ascii="Verdana" w:hAnsi="Verdana" w:cs="Arial"/>
          <w:bCs/>
          <w:sz w:val="22"/>
          <w:szCs w:val="22"/>
        </w:rPr>
      </w:pPr>
      <w:r w:rsidRPr="00DE46B6">
        <w:rPr>
          <w:rFonts w:ascii="Verdana" w:hAnsi="Verdana" w:cs="Arial"/>
          <w:bCs/>
          <w:sz w:val="22"/>
          <w:szCs w:val="22"/>
        </w:rPr>
        <w:t>rejection of civic life;</w:t>
      </w:r>
    </w:p>
    <w:p w:rsidR="00F25983" w:rsidRPr="00DE46B6" w:rsidRDefault="00F25983" w:rsidP="00F25983">
      <w:pPr>
        <w:rPr>
          <w:rFonts w:ascii="Verdana" w:hAnsi="Verdana" w:cs="Arial"/>
          <w:bCs/>
          <w:sz w:val="22"/>
          <w:szCs w:val="22"/>
        </w:rPr>
      </w:pPr>
    </w:p>
    <w:p w:rsidR="00F25983" w:rsidRPr="00DE46B6" w:rsidRDefault="00F25983" w:rsidP="00F25983">
      <w:pPr>
        <w:rPr>
          <w:rFonts w:ascii="Verdana" w:hAnsi="Verdana" w:cs="Arial"/>
          <w:b/>
          <w:bCs/>
          <w:sz w:val="22"/>
          <w:szCs w:val="22"/>
        </w:rPr>
      </w:pPr>
      <w:r w:rsidRPr="00DE46B6">
        <w:rPr>
          <w:rFonts w:ascii="Verdana" w:hAnsi="Verdana" w:cs="Arial"/>
          <w:b/>
          <w:bCs/>
          <w:sz w:val="22"/>
          <w:szCs w:val="22"/>
        </w:rPr>
        <w:t>Experiences of criminality</w:t>
      </w:r>
    </w:p>
    <w:p w:rsidR="00F25983" w:rsidRPr="00DE46B6" w:rsidRDefault="00F25983" w:rsidP="00F25983">
      <w:pPr>
        <w:numPr>
          <w:ilvl w:val="0"/>
          <w:numId w:val="37"/>
        </w:numPr>
        <w:rPr>
          <w:rFonts w:ascii="Verdana" w:hAnsi="Verdana" w:cs="Arial"/>
          <w:bCs/>
          <w:sz w:val="22"/>
          <w:szCs w:val="22"/>
        </w:rPr>
      </w:pPr>
      <w:r w:rsidRPr="00DE46B6">
        <w:rPr>
          <w:rFonts w:ascii="Verdana" w:hAnsi="Verdana" w:cs="Arial"/>
          <w:bCs/>
          <w:sz w:val="22"/>
          <w:szCs w:val="22"/>
        </w:rPr>
        <w:t>involvement with criminal groups</w:t>
      </w:r>
    </w:p>
    <w:p w:rsidR="00F25983" w:rsidRPr="00DE46B6" w:rsidRDefault="00F25983" w:rsidP="00F25983">
      <w:pPr>
        <w:numPr>
          <w:ilvl w:val="0"/>
          <w:numId w:val="37"/>
        </w:numPr>
        <w:rPr>
          <w:rFonts w:ascii="Verdana" w:hAnsi="Verdana" w:cs="Arial"/>
          <w:bCs/>
          <w:sz w:val="22"/>
          <w:szCs w:val="22"/>
        </w:rPr>
      </w:pPr>
      <w:r w:rsidRPr="00DE46B6">
        <w:rPr>
          <w:rFonts w:ascii="Verdana" w:hAnsi="Verdana" w:cs="Arial"/>
          <w:bCs/>
          <w:sz w:val="22"/>
          <w:szCs w:val="22"/>
        </w:rPr>
        <w:t xml:space="preserve">imprisonment; </w:t>
      </w:r>
    </w:p>
    <w:p w:rsidR="00F25983" w:rsidRPr="00DE46B6" w:rsidRDefault="00F25983" w:rsidP="00F25983">
      <w:pPr>
        <w:numPr>
          <w:ilvl w:val="0"/>
          <w:numId w:val="37"/>
        </w:numPr>
        <w:rPr>
          <w:rFonts w:ascii="Verdana" w:hAnsi="Verdana" w:cs="Arial"/>
          <w:bCs/>
          <w:sz w:val="22"/>
          <w:szCs w:val="22"/>
        </w:rPr>
      </w:pPr>
      <w:r w:rsidRPr="00DE46B6">
        <w:rPr>
          <w:rFonts w:ascii="Verdana" w:hAnsi="Verdana" w:cs="Arial"/>
          <w:bCs/>
          <w:sz w:val="22"/>
          <w:szCs w:val="22"/>
        </w:rPr>
        <w:t>poor resettlement/reintegration on release</w:t>
      </w:r>
    </w:p>
    <w:p w:rsidR="00F25983" w:rsidRPr="00DE46B6" w:rsidRDefault="00F25983" w:rsidP="00F25983">
      <w:pPr>
        <w:ind w:left="720"/>
        <w:rPr>
          <w:rFonts w:ascii="Verdana" w:hAnsi="Verdana" w:cs="Arial"/>
          <w:bCs/>
          <w:sz w:val="22"/>
          <w:szCs w:val="22"/>
        </w:rPr>
      </w:pPr>
    </w:p>
    <w:p w:rsidR="00F25983" w:rsidRPr="00DE46B6" w:rsidRDefault="00F25983" w:rsidP="00F25983">
      <w:pPr>
        <w:rPr>
          <w:rFonts w:ascii="Verdana" w:hAnsi="Verdana" w:cs="Arial"/>
          <w:b/>
          <w:bCs/>
          <w:sz w:val="22"/>
          <w:szCs w:val="22"/>
        </w:rPr>
      </w:pPr>
      <w:r w:rsidRPr="00DE46B6">
        <w:rPr>
          <w:rFonts w:ascii="Verdana" w:hAnsi="Verdana" w:cs="Arial"/>
          <w:b/>
          <w:bCs/>
          <w:sz w:val="22"/>
          <w:szCs w:val="22"/>
        </w:rPr>
        <w:t>Special educational needs</w:t>
      </w:r>
    </w:p>
    <w:p w:rsidR="00F25983" w:rsidRPr="00DE46B6" w:rsidRDefault="00F25983" w:rsidP="00F25983">
      <w:pPr>
        <w:numPr>
          <w:ilvl w:val="0"/>
          <w:numId w:val="38"/>
        </w:numPr>
        <w:rPr>
          <w:rFonts w:ascii="Verdana" w:hAnsi="Verdana" w:cs="Arial"/>
          <w:bCs/>
          <w:sz w:val="22"/>
          <w:szCs w:val="22"/>
        </w:rPr>
      </w:pPr>
      <w:r w:rsidRPr="00DE46B6">
        <w:rPr>
          <w:rFonts w:ascii="Verdana" w:hAnsi="Verdana" w:cs="Arial"/>
          <w:bCs/>
          <w:sz w:val="22"/>
          <w:szCs w:val="22"/>
        </w:rPr>
        <w:t>difficulties with social interaction</w:t>
      </w:r>
    </w:p>
    <w:p w:rsidR="00F25983" w:rsidRPr="00DE46B6" w:rsidRDefault="00F25983" w:rsidP="00F25983">
      <w:pPr>
        <w:numPr>
          <w:ilvl w:val="0"/>
          <w:numId w:val="38"/>
        </w:numPr>
        <w:rPr>
          <w:rFonts w:ascii="Verdana" w:hAnsi="Verdana" w:cs="Arial"/>
          <w:bCs/>
          <w:sz w:val="22"/>
          <w:szCs w:val="22"/>
        </w:rPr>
      </w:pPr>
      <w:r w:rsidRPr="00DE46B6">
        <w:rPr>
          <w:rFonts w:ascii="Verdana" w:hAnsi="Verdana" w:cs="Arial"/>
          <w:bCs/>
          <w:sz w:val="22"/>
          <w:szCs w:val="22"/>
        </w:rPr>
        <w:t>lack of empathy with others</w:t>
      </w:r>
    </w:p>
    <w:p w:rsidR="00F25983" w:rsidRPr="00DE46B6" w:rsidRDefault="00F25983" w:rsidP="00F25983">
      <w:pPr>
        <w:numPr>
          <w:ilvl w:val="0"/>
          <w:numId w:val="38"/>
        </w:numPr>
        <w:rPr>
          <w:rFonts w:ascii="Verdana" w:hAnsi="Verdana" w:cs="Arial"/>
          <w:bCs/>
          <w:sz w:val="22"/>
          <w:szCs w:val="22"/>
        </w:rPr>
      </w:pPr>
      <w:r w:rsidRPr="00DE46B6">
        <w:rPr>
          <w:rFonts w:ascii="Verdana" w:hAnsi="Verdana" w:cs="Arial"/>
          <w:bCs/>
          <w:sz w:val="22"/>
          <w:szCs w:val="22"/>
        </w:rPr>
        <w:t xml:space="preserve">limited understanding </w:t>
      </w:r>
      <w:r w:rsidR="00F57770" w:rsidRPr="003953EA">
        <w:rPr>
          <w:rFonts w:ascii="Verdana" w:hAnsi="Verdana" w:cs="Arial"/>
          <w:bCs/>
          <w:sz w:val="22"/>
          <w:szCs w:val="22"/>
        </w:rPr>
        <w:t>of</w:t>
      </w:r>
      <w:r w:rsidR="00F57770">
        <w:rPr>
          <w:rFonts w:ascii="Verdana" w:hAnsi="Verdana" w:cs="Arial"/>
          <w:bCs/>
          <w:sz w:val="22"/>
          <w:szCs w:val="22"/>
        </w:rPr>
        <w:t xml:space="preserve"> </w:t>
      </w:r>
      <w:r w:rsidRPr="00DE46B6">
        <w:rPr>
          <w:rFonts w:ascii="Verdana" w:hAnsi="Verdana" w:cs="Arial"/>
          <w:bCs/>
          <w:sz w:val="22"/>
          <w:szCs w:val="22"/>
        </w:rPr>
        <w:t>the consequences of their actions;</w:t>
      </w:r>
    </w:p>
    <w:p w:rsidR="00F25983" w:rsidRPr="00DE46B6" w:rsidRDefault="00F25983" w:rsidP="00F25983">
      <w:pPr>
        <w:numPr>
          <w:ilvl w:val="0"/>
          <w:numId w:val="38"/>
        </w:numPr>
        <w:rPr>
          <w:rFonts w:ascii="Verdana" w:hAnsi="Verdana" w:cs="Arial"/>
          <w:bCs/>
          <w:sz w:val="22"/>
          <w:szCs w:val="22"/>
        </w:rPr>
      </w:pPr>
      <w:r w:rsidRPr="00DE46B6">
        <w:rPr>
          <w:rFonts w:ascii="Verdana" w:hAnsi="Verdana" w:cs="Arial"/>
          <w:bCs/>
          <w:sz w:val="22"/>
          <w:szCs w:val="22"/>
        </w:rPr>
        <w:t>limited awareness of the motivations of others</w:t>
      </w:r>
    </w:p>
    <w:p w:rsidR="00F25983" w:rsidRPr="00DE46B6" w:rsidRDefault="00F25983" w:rsidP="00CA7967">
      <w:pPr>
        <w:pStyle w:val="Bulletsspaced"/>
      </w:pPr>
    </w:p>
    <w:p w:rsidR="00F25983" w:rsidRPr="00DE46B6" w:rsidRDefault="00F25983" w:rsidP="00CA7967">
      <w:pPr>
        <w:pStyle w:val="Bulletsspaced"/>
        <w:rPr>
          <w:b/>
        </w:rPr>
      </w:pPr>
      <w:r w:rsidRPr="00DE46B6">
        <w:rPr>
          <w:b/>
        </w:rPr>
        <w:t xml:space="preserve">Recognising Extremism </w:t>
      </w:r>
    </w:p>
    <w:p w:rsidR="00F25983" w:rsidRPr="00DE46B6" w:rsidRDefault="00F25983" w:rsidP="00CA7967">
      <w:pPr>
        <w:pStyle w:val="Bulletsspaced"/>
      </w:pPr>
      <w:r w:rsidRPr="00DE46B6">
        <w:t xml:space="preserve">Early indicators of radicalisation or extremism may include: </w:t>
      </w:r>
    </w:p>
    <w:p w:rsidR="00F25983" w:rsidRPr="00DE46B6" w:rsidRDefault="00F25983" w:rsidP="00CA7967">
      <w:pPr>
        <w:pStyle w:val="Bulletsspaced"/>
        <w:numPr>
          <w:ilvl w:val="0"/>
          <w:numId w:val="42"/>
        </w:numPr>
      </w:pPr>
      <w:r w:rsidRPr="00DE46B6">
        <w:t xml:space="preserve">showing sympathy for extremist causes </w:t>
      </w:r>
    </w:p>
    <w:p w:rsidR="00F25983" w:rsidRPr="00DE46B6" w:rsidRDefault="00F25983" w:rsidP="00CA7967">
      <w:pPr>
        <w:pStyle w:val="Bulletsspaced"/>
        <w:numPr>
          <w:ilvl w:val="0"/>
          <w:numId w:val="42"/>
        </w:numPr>
      </w:pPr>
      <w:r w:rsidRPr="00DE46B6">
        <w:t xml:space="preserve">glorifying violence, especially to other faiths or cultures </w:t>
      </w:r>
    </w:p>
    <w:p w:rsidR="00F25983" w:rsidRPr="00DE46B6" w:rsidRDefault="00F25983" w:rsidP="00CA7967">
      <w:pPr>
        <w:pStyle w:val="Bulletsspaced"/>
        <w:numPr>
          <w:ilvl w:val="0"/>
          <w:numId w:val="42"/>
        </w:numPr>
      </w:pPr>
      <w:r w:rsidRPr="00DE46B6">
        <w:t xml:space="preserve">making remarks or comments about being at extremist events or rallies outside college </w:t>
      </w:r>
    </w:p>
    <w:p w:rsidR="00F25983" w:rsidRPr="00DE46B6" w:rsidRDefault="00F25983" w:rsidP="00CA7967">
      <w:pPr>
        <w:pStyle w:val="Bulletsspaced"/>
        <w:numPr>
          <w:ilvl w:val="0"/>
          <w:numId w:val="42"/>
        </w:numPr>
      </w:pPr>
      <w:r w:rsidRPr="00DE46B6">
        <w:t xml:space="preserve">evidence of possessing illegal or extremist literature </w:t>
      </w:r>
    </w:p>
    <w:p w:rsidR="00F25983" w:rsidRPr="00DE46B6" w:rsidRDefault="00F25983" w:rsidP="00CA7967">
      <w:pPr>
        <w:pStyle w:val="Bulletsspaced"/>
        <w:numPr>
          <w:ilvl w:val="0"/>
          <w:numId w:val="42"/>
        </w:numPr>
      </w:pPr>
      <w:r w:rsidRPr="00DE46B6">
        <w:t xml:space="preserve">advocating messages similar to illegal organisations or other extremist groups </w:t>
      </w:r>
    </w:p>
    <w:p w:rsidR="00F25983" w:rsidRPr="00DE46B6" w:rsidRDefault="00F25983" w:rsidP="00CA7967">
      <w:pPr>
        <w:pStyle w:val="Bulletsspaced"/>
        <w:numPr>
          <w:ilvl w:val="0"/>
          <w:numId w:val="42"/>
        </w:numPr>
      </w:pPr>
      <w:r w:rsidRPr="00DE46B6">
        <w:t xml:space="preserve">out of character changes in dress, behaviour and peer relationships (there are also very powerful narratives, programmes and networks that young people can come across online so involvement with particular groups may not be apparent) </w:t>
      </w:r>
    </w:p>
    <w:p w:rsidR="00F25983" w:rsidRPr="00DE46B6" w:rsidRDefault="00F25983" w:rsidP="00CA7967">
      <w:pPr>
        <w:pStyle w:val="Bulletsspaced"/>
        <w:numPr>
          <w:ilvl w:val="0"/>
          <w:numId w:val="42"/>
        </w:numPr>
      </w:pPr>
      <w:r w:rsidRPr="00DE46B6">
        <w:t xml:space="preserve">secretive behaviour </w:t>
      </w:r>
    </w:p>
    <w:p w:rsidR="00F25983" w:rsidRPr="00DE46B6" w:rsidRDefault="00F25983" w:rsidP="00CA7967">
      <w:pPr>
        <w:pStyle w:val="Bulletsspaced"/>
        <w:numPr>
          <w:ilvl w:val="0"/>
          <w:numId w:val="42"/>
        </w:numPr>
      </w:pPr>
      <w:r w:rsidRPr="00DE46B6">
        <w:t xml:space="preserve">online searches or sharing extremist messages or social profiles </w:t>
      </w:r>
    </w:p>
    <w:p w:rsidR="00F25983" w:rsidRPr="00DE46B6" w:rsidRDefault="00F25983" w:rsidP="00CA7967">
      <w:pPr>
        <w:pStyle w:val="Bulletsspaced"/>
        <w:numPr>
          <w:ilvl w:val="0"/>
          <w:numId w:val="42"/>
        </w:numPr>
      </w:pPr>
      <w:r w:rsidRPr="00DE46B6">
        <w:t xml:space="preserve">intolerance of difference, including faith, culture, gender, race or sexuality </w:t>
      </w:r>
    </w:p>
    <w:p w:rsidR="00F25983" w:rsidRPr="00DE46B6" w:rsidRDefault="00F25983" w:rsidP="00CA7967">
      <w:pPr>
        <w:pStyle w:val="Bulletsspaced"/>
        <w:numPr>
          <w:ilvl w:val="0"/>
          <w:numId w:val="42"/>
        </w:numPr>
      </w:pPr>
      <w:r w:rsidRPr="00DE46B6">
        <w:t xml:space="preserve">graffiti, art work or writing that displays extremist themes </w:t>
      </w:r>
    </w:p>
    <w:p w:rsidR="00F25983" w:rsidRPr="00DE46B6" w:rsidRDefault="00F25983" w:rsidP="00CA7967">
      <w:pPr>
        <w:pStyle w:val="Bulletsspaced"/>
        <w:numPr>
          <w:ilvl w:val="0"/>
          <w:numId w:val="42"/>
        </w:numPr>
      </w:pPr>
      <w:r w:rsidRPr="00DE46B6">
        <w:t xml:space="preserve">attempts to impose extremist views or practices on others </w:t>
      </w:r>
    </w:p>
    <w:p w:rsidR="00F25983" w:rsidRPr="00DE46B6" w:rsidRDefault="00F25983" w:rsidP="00CA7967">
      <w:pPr>
        <w:pStyle w:val="Bulletsspaced"/>
        <w:numPr>
          <w:ilvl w:val="0"/>
          <w:numId w:val="42"/>
        </w:numPr>
      </w:pPr>
      <w:r w:rsidRPr="00DE46B6">
        <w:t xml:space="preserve">verbalising anti-Western or anti-British views </w:t>
      </w:r>
    </w:p>
    <w:p w:rsidR="00F25983" w:rsidRPr="00DE46B6" w:rsidRDefault="00F25983" w:rsidP="00CA7967">
      <w:pPr>
        <w:pStyle w:val="Bulletsspaced"/>
        <w:numPr>
          <w:ilvl w:val="0"/>
          <w:numId w:val="42"/>
        </w:numPr>
      </w:pPr>
      <w:r w:rsidRPr="00DE46B6">
        <w:t xml:space="preserve">advocating violence towards others </w:t>
      </w:r>
    </w:p>
    <w:p w:rsidR="00F25983" w:rsidRPr="00DE46B6" w:rsidRDefault="00F25983" w:rsidP="00CA7967">
      <w:pPr>
        <w:pStyle w:val="Bulletsspaced"/>
      </w:pPr>
    </w:p>
    <w:p w:rsidR="00F25983" w:rsidRPr="00DE46B6" w:rsidRDefault="00F25983" w:rsidP="00CA7967">
      <w:pPr>
        <w:pStyle w:val="Bulletsspaced"/>
      </w:pPr>
      <w:r w:rsidRPr="00DE46B6">
        <w:t xml:space="preserve">Further guidance and information is available via the Educate against Hate website, and Prevent guidance. A key element of the </w:t>
      </w:r>
      <w:r w:rsidRPr="00DE46B6">
        <w:rPr>
          <w:i/>
          <w:iCs/>
        </w:rPr>
        <w:t xml:space="preserve">Prevent </w:t>
      </w:r>
      <w:r w:rsidRPr="00DE46B6">
        <w:t xml:space="preserve">strategy is the Channel Programme. It is an early multi-agency approach to safeguard individuals at risk from radicalisation. Channel uses existing collaboration between local authorities, statutory partners (such as the education and health sectors, social services, </w:t>
      </w:r>
      <w:r w:rsidRPr="00DE46B6">
        <w:lastRenderedPageBreak/>
        <w:t>children’s and youth services and offender management services), the police and the local community to:</w:t>
      </w:r>
    </w:p>
    <w:p w:rsidR="00F25983" w:rsidRPr="00DE46B6" w:rsidRDefault="00F25983" w:rsidP="00CA7967">
      <w:pPr>
        <w:pStyle w:val="Bulletsspaced"/>
      </w:pPr>
    </w:p>
    <w:p w:rsidR="00F25983" w:rsidRPr="00DE46B6" w:rsidRDefault="00F25983" w:rsidP="00CA7967">
      <w:pPr>
        <w:pStyle w:val="Bulletsspaced"/>
        <w:numPr>
          <w:ilvl w:val="0"/>
          <w:numId w:val="39"/>
        </w:numPr>
      </w:pPr>
      <w:r w:rsidRPr="00DE46B6">
        <w:t>identify individuals at risk of being drawn into terrorism;</w:t>
      </w:r>
    </w:p>
    <w:p w:rsidR="00F25983" w:rsidRPr="00DE46B6" w:rsidRDefault="00F25983" w:rsidP="00CA7967">
      <w:pPr>
        <w:pStyle w:val="Bulletsspaced"/>
        <w:numPr>
          <w:ilvl w:val="0"/>
          <w:numId w:val="39"/>
        </w:numPr>
      </w:pPr>
      <w:r w:rsidRPr="00DE46B6">
        <w:t>assess the nature and extent of that risk; and</w:t>
      </w:r>
    </w:p>
    <w:p w:rsidR="00F25983" w:rsidRPr="00DE46B6" w:rsidRDefault="00F25983" w:rsidP="00CA7967">
      <w:pPr>
        <w:pStyle w:val="Bulletsspaced"/>
        <w:numPr>
          <w:ilvl w:val="0"/>
          <w:numId w:val="39"/>
        </w:numPr>
      </w:pPr>
      <w:r w:rsidRPr="00DE46B6">
        <w:t>develop the most appropriate support plan for the individuals concerned.</w:t>
      </w:r>
    </w:p>
    <w:p w:rsidR="00F25983" w:rsidRPr="00DE46B6" w:rsidRDefault="00F25983" w:rsidP="00CA7967">
      <w:pPr>
        <w:pStyle w:val="Bulletsspaced"/>
      </w:pPr>
    </w:p>
    <w:p w:rsidR="00F25983" w:rsidRPr="00DE46B6" w:rsidRDefault="00F25983" w:rsidP="00CA7967">
      <w:pPr>
        <w:pStyle w:val="Bulletsspaced"/>
      </w:pPr>
      <w:r w:rsidRPr="00DE46B6">
        <w:t xml:space="preserve">Additional information on Channel is available through an on-line learning module available here - </w:t>
      </w:r>
      <w:hyperlink r:id="rId13" w:history="1">
        <w:r w:rsidRPr="00DE46B6">
          <w:rPr>
            <w:rStyle w:val="Hyperlink"/>
          </w:rPr>
          <w:t>http://course.ncalt.com/Channel_General_Awareness/01/index.html</w:t>
        </w:r>
      </w:hyperlink>
      <w:r w:rsidRPr="00DE46B6">
        <w:t xml:space="preserve">.  </w:t>
      </w:r>
    </w:p>
    <w:p w:rsidR="00F25983" w:rsidRPr="00DE46B6" w:rsidRDefault="00F25983" w:rsidP="00CA7967">
      <w:pPr>
        <w:pStyle w:val="Bulletsspaced"/>
      </w:pPr>
    </w:p>
    <w:p w:rsidR="00F25983" w:rsidRPr="00DE46B6" w:rsidRDefault="000E2BA4" w:rsidP="004339EE">
      <w:pPr>
        <w:pStyle w:val="Bulletsspaced"/>
        <w:rPr>
          <w:b/>
        </w:rPr>
      </w:pPr>
      <w:r>
        <w:rPr>
          <w:b/>
        </w:rPr>
        <w:t>12.</w:t>
      </w:r>
      <w:r>
        <w:rPr>
          <w:b/>
        </w:rPr>
        <w:tab/>
      </w:r>
      <w:r w:rsidR="00F25983" w:rsidRPr="00DE46B6">
        <w:rPr>
          <w:b/>
        </w:rPr>
        <w:t xml:space="preserve">Referral Process </w:t>
      </w:r>
    </w:p>
    <w:p w:rsidR="00A53760" w:rsidRPr="004339EE" w:rsidRDefault="00F25983" w:rsidP="004339EE">
      <w:pPr>
        <w:rPr>
          <w:rFonts w:ascii="Verdana" w:eastAsia="Calibri" w:hAnsi="Verdana" w:cs="Arial"/>
          <w:b/>
          <w:sz w:val="22"/>
          <w:szCs w:val="22"/>
        </w:rPr>
      </w:pPr>
      <w:r w:rsidRPr="004339EE">
        <w:rPr>
          <w:rFonts w:ascii="Verdana" w:hAnsi="Verdana"/>
          <w:sz w:val="22"/>
          <w:szCs w:val="22"/>
        </w:rPr>
        <w:t>S</w:t>
      </w:r>
      <w:r w:rsidR="00C1297B" w:rsidRPr="004339EE">
        <w:rPr>
          <w:rFonts w:ascii="Verdana" w:hAnsi="Verdana"/>
          <w:sz w:val="22"/>
          <w:szCs w:val="22"/>
        </w:rPr>
        <w:t>taff and visitors to WSAPC</w:t>
      </w:r>
      <w:r w:rsidRPr="004339EE">
        <w:rPr>
          <w:rFonts w:ascii="Verdana" w:hAnsi="Verdana"/>
          <w:sz w:val="22"/>
          <w:szCs w:val="22"/>
        </w:rPr>
        <w:t xml:space="preserve"> must refer all concerns about pupils who show signs of vulnerability or radicalisation to the </w:t>
      </w:r>
      <w:r w:rsidR="00C1297B" w:rsidRPr="004339EE">
        <w:rPr>
          <w:rFonts w:ascii="Verdana" w:hAnsi="Verdana"/>
          <w:sz w:val="22"/>
          <w:szCs w:val="22"/>
        </w:rPr>
        <w:t>Designated Member of Staff for Child Protection (DMS) for the centre</w:t>
      </w:r>
      <w:r w:rsidRPr="004339EE">
        <w:rPr>
          <w:rFonts w:ascii="Verdana" w:hAnsi="Verdana"/>
          <w:sz w:val="22"/>
          <w:szCs w:val="22"/>
        </w:rPr>
        <w:t xml:space="preserve"> using the usual methods for reporting other safeguarding concerns. When there are significant concerns about a pupil, the </w:t>
      </w:r>
      <w:r w:rsidR="00C1297B" w:rsidRPr="004339EE">
        <w:rPr>
          <w:rFonts w:ascii="Verdana" w:hAnsi="Verdana"/>
          <w:sz w:val="22"/>
          <w:szCs w:val="22"/>
        </w:rPr>
        <w:t>DMS</w:t>
      </w:r>
      <w:r w:rsidRPr="004339EE">
        <w:rPr>
          <w:rFonts w:ascii="Verdana" w:hAnsi="Verdana"/>
          <w:sz w:val="22"/>
          <w:szCs w:val="22"/>
        </w:rPr>
        <w:t xml:space="preserve"> in liaison with the </w:t>
      </w:r>
      <w:r w:rsidR="00B60ED2" w:rsidRPr="00B60ED2">
        <w:rPr>
          <w:rFonts w:ascii="Verdana" w:hAnsi="Verdana"/>
          <w:sz w:val="22"/>
          <w:szCs w:val="22"/>
        </w:rPr>
        <w:t>H</w:t>
      </w:r>
      <w:r w:rsidR="0068207D" w:rsidRPr="00B60ED2">
        <w:rPr>
          <w:rFonts w:ascii="Verdana" w:hAnsi="Verdana"/>
          <w:sz w:val="22"/>
          <w:szCs w:val="22"/>
        </w:rPr>
        <w:t xml:space="preserve">ead </w:t>
      </w:r>
      <w:r w:rsidR="00B60ED2" w:rsidRPr="00B60ED2">
        <w:rPr>
          <w:rFonts w:ascii="Verdana" w:hAnsi="Verdana"/>
          <w:sz w:val="22"/>
          <w:szCs w:val="22"/>
        </w:rPr>
        <w:t>T</w:t>
      </w:r>
      <w:r w:rsidR="0068207D" w:rsidRPr="00B60ED2">
        <w:rPr>
          <w:rFonts w:ascii="Verdana" w:hAnsi="Verdana"/>
          <w:sz w:val="22"/>
          <w:szCs w:val="22"/>
        </w:rPr>
        <w:t>eacher</w:t>
      </w:r>
      <w:r w:rsidR="00B60ED2" w:rsidRPr="00B60ED2">
        <w:rPr>
          <w:rFonts w:ascii="Verdana" w:hAnsi="Verdana"/>
          <w:sz w:val="22"/>
          <w:szCs w:val="22"/>
        </w:rPr>
        <w:t xml:space="preserve"> and D</w:t>
      </w:r>
      <w:r w:rsidR="006F3A2F" w:rsidRPr="00B60ED2">
        <w:rPr>
          <w:rFonts w:ascii="Verdana" w:hAnsi="Verdana"/>
          <w:sz w:val="22"/>
          <w:szCs w:val="22"/>
        </w:rPr>
        <w:t>eputy</w:t>
      </w:r>
      <w:r w:rsidR="00B60ED2" w:rsidRPr="00B60ED2">
        <w:rPr>
          <w:rFonts w:ascii="Verdana" w:hAnsi="Verdana"/>
          <w:sz w:val="22"/>
          <w:szCs w:val="22"/>
        </w:rPr>
        <w:t xml:space="preserve"> H</w:t>
      </w:r>
      <w:r w:rsidR="006F3A2F" w:rsidRPr="00B60ED2">
        <w:rPr>
          <w:rFonts w:ascii="Verdana" w:hAnsi="Verdana"/>
          <w:sz w:val="22"/>
          <w:szCs w:val="22"/>
        </w:rPr>
        <w:t xml:space="preserve">ead </w:t>
      </w:r>
      <w:r w:rsidR="00B60ED2" w:rsidRPr="00B60ED2">
        <w:rPr>
          <w:rFonts w:ascii="Verdana" w:hAnsi="Verdana"/>
          <w:sz w:val="22"/>
          <w:szCs w:val="22"/>
        </w:rPr>
        <w:t>T</w:t>
      </w:r>
      <w:r w:rsidR="006F3A2F" w:rsidRPr="00B60ED2">
        <w:rPr>
          <w:rFonts w:ascii="Verdana" w:hAnsi="Verdana"/>
          <w:sz w:val="22"/>
          <w:szCs w:val="22"/>
        </w:rPr>
        <w:t>eachers</w:t>
      </w:r>
      <w:r w:rsidR="00B60ED2" w:rsidRPr="00B60ED2">
        <w:rPr>
          <w:rFonts w:ascii="Verdana" w:hAnsi="Verdana"/>
          <w:sz w:val="22"/>
          <w:szCs w:val="22"/>
        </w:rPr>
        <w:t xml:space="preserve"> </w:t>
      </w:r>
      <w:r w:rsidRPr="004339EE">
        <w:rPr>
          <w:rFonts w:ascii="Verdana" w:hAnsi="Verdana"/>
          <w:sz w:val="22"/>
          <w:szCs w:val="22"/>
        </w:rPr>
        <w:t xml:space="preserve">will make a referral to the Multi-Agency Safeguarding Hub. Any concerns may also be discussed with the school’s police representative from Prevent. </w:t>
      </w:r>
      <w:r w:rsidR="00A53760" w:rsidRPr="004339EE">
        <w:rPr>
          <w:rFonts w:ascii="Verdana" w:hAnsi="Verdana"/>
          <w:sz w:val="22"/>
          <w:szCs w:val="22"/>
        </w:rPr>
        <w:br/>
      </w:r>
    </w:p>
    <w:p w:rsidR="00A53760" w:rsidRPr="00DE46B6" w:rsidRDefault="00A53760" w:rsidP="00A53760">
      <w:pPr>
        <w:pStyle w:val="ListParagraph"/>
        <w:rPr>
          <w:rFonts w:ascii="Verdana" w:eastAsia="Calibri" w:hAnsi="Verdana" w:cs="Arial"/>
          <w:sz w:val="22"/>
          <w:szCs w:val="22"/>
        </w:rPr>
      </w:pPr>
      <w:r w:rsidRPr="00DE46B6">
        <w:rPr>
          <w:rFonts w:ascii="Verdana" w:eastAsia="Calibri" w:hAnsi="Verdana" w:cs="Arial"/>
          <w:b/>
          <w:sz w:val="22"/>
          <w:szCs w:val="22"/>
        </w:rPr>
        <w:t>Sussex Police Prevent Team</w:t>
      </w:r>
      <w:r w:rsidRPr="00DE46B6">
        <w:rPr>
          <w:rFonts w:ascii="Verdana" w:eastAsia="Calibri" w:hAnsi="Verdana" w:cs="Arial"/>
          <w:sz w:val="22"/>
          <w:szCs w:val="22"/>
        </w:rPr>
        <w:t>:</w:t>
      </w:r>
    </w:p>
    <w:p w:rsidR="00A53760" w:rsidRPr="00DE46B6" w:rsidRDefault="00A53760" w:rsidP="00A53760">
      <w:pPr>
        <w:spacing w:line="264" w:lineRule="auto"/>
        <w:ind w:left="720"/>
        <w:rPr>
          <w:rFonts w:ascii="Verdana" w:eastAsia="Calibri" w:hAnsi="Verdana" w:cs="Arial"/>
          <w:sz w:val="22"/>
          <w:szCs w:val="22"/>
          <w:lang w:eastAsia="en-US"/>
        </w:rPr>
      </w:pPr>
      <w:r w:rsidRPr="00DE46B6">
        <w:rPr>
          <w:rFonts w:ascii="Verdana" w:eastAsia="Calibri" w:hAnsi="Verdana" w:cs="Arial"/>
          <w:sz w:val="22"/>
          <w:szCs w:val="22"/>
          <w:lang w:eastAsia="en-US"/>
        </w:rPr>
        <w:t xml:space="preserve">Telephone 101 | Ext. 531355 </w:t>
      </w:r>
    </w:p>
    <w:p w:rsidR="00A53760" w:rsidRPr="00DE46B6" w:rsidRDefault="00A53760" w:rsidP="00A53760">
      <w:pPr>
        <w:spacing w:line="264" w:lineRule="auto"/>
        <w:ind w:left="720"/>
        <w:rPr>
          <w:rFonts w:ascii="Verdana" w:eastAsia="Calibri" w:hAnsi="Verdana" w:cs="Arial"/>
          <w:color w:val="1F497D"/>
          <w:sz w:val="22"/>
          <w:szCs w:val="22"/>
          <w:lang w:eastAsia="en-US"/>
        </w:rPr>
      </w:pPr>
      <w:r w:rsidRPr="00DE46B6">
        <w:rPr>
          <w:rFonts w:ascii="Verdana" w:eastAsia="Calibri" w:hAnsi="Verdana" w:cs="Arial"/>
          <w:sz w:val="22"/>
          <w:szCs w:val="22"/>
          <w:lang w:eastAsia="en-US"/>
        </w:rPr>
        <w:t xml:space="preserve">Email: </w:t>
      </w:r>
      <w:hyperlink r:id="rId14" w:history="1">
        <w:r w:rsidRPr="00DE46B6">
          <w:rPr>
            <w:rFonts w:ascii="Verdana" w:eastAsia="Calibri" w:hAnsi="Verdana" w:cs="Arial"/>
            <w:color w:val="0000FF"/>
            <w:sz w:val="22"/>
            <w:szCs w:val="22"/>
            <w:u w:val="single"/>
            <w:lang w:eastAsia="en-US"/>
          </w:rPr>
          <w:t>prevent@sussex.pnn.police.uk</w:t>
        </w:r>
      </w:hyperlink>
      <w:bookmarkStart w:id="0" w:name="_GoBack"/>
      <w:bookmarkEnd w:id="0"/>
    </w:p>
    <w:p w:rsidR="00A53760" w:rsidRPr="00DE46B6" w:rsidRDefault="00A53760" w:rsidP="00A53760">
      <w:pPr>
        <w:spacing w:line="264" w:lineRule="auto"/>
        <w:rPr>
          <w:rFonts w:ascii="Verdana" w:eastAsia="Calibri" w:hAnsi="Verdana" w:cs="Arial"/>
          <w:b/>
          <w:sz w:val="22"/>
          <w:szCs w:val="22"/>
          <w:lang w:eastAsia="en-US"/>
        </w:rPr>
      </w:pPr>
    </w:p>
    <w:p w:rsidR="00A53760" w:rsidRPr="00DE46B6" w:rsidRDefault="00A53760" w:rsidP="00A53760">
      <w:pPr>
        <w:spacing w:line="264" w:lineRule="auto"/>
        <w:ind w:left="720"/>
        <w:rPr>
          <w:rFonts w:ascii="Verdana" w:eastAsia="Calibri" w:hAnsi="Verdana" w:cs="Arial"/>
          <w:sz w:val="22"/>
          <w:szCs w:val="22"/>
          <w:lang w:eastAsia="en-US"/>
        </w:rPr>
      </w:pPr>
      <w:r w:rsidRPr="00DE46B6">
        <w:rPr>
          <w:rFonts w:ascii="Verdana" w:eastAsia="Calibri" w:hAnsi="Verdana" w:cs="Arial"/>
          <w:b/>
          <w:sz w:val="22"/>
          <w:szCs w:val="22"/>
          <w:lang w:eastAsia="en-US"/>
        </w:rPr>
        <w:t>Local Channel Panel Chairs</w:t>
      </w:r>
    </w:p>
    <w:p w:rsidR="00A53760" w:rsidRPr="00DE46B6" w:rsidRDefault="00A53760" w:rsidP="00A53760">
      <w:pPr>
        <w:spacing w:line="264" w:lineRule="auto"/>
        <w:ind w:firstLine="720"/>
        <w:rPr>
          <w:rFonts w:ascii="Verdana" w:eastAsia="Calibri" w:hAnsi="Verdana" w:cs="Arial"/>
          <w:sz w:val="22"/>
          <w:szCs w:val="22"/>
          <w:lang w:eastAsia="en-US"/>
        </w:rPr>
      </w:pPr>
      <w:r w:rsidRPr="00DE46B6">
        <w:rPr>
          <w:rFonts w:ascii="Verdana" w:eastAsia="Calibri" w:hAnsi="Verdana" w:cs="Arial"/>
          <w:sz w:val="22"/>
          <w:szCs w:val="22"/>
          <w:lang w:eastAsia="en-US"/>
        </w:rPr>
        <w:t xml:space="preserve">For </w:t>
      </w:r>
      <w:r w:rsidRPr="00DE46B6">
        <w:rPr>
          <w:rFonts w:ascii="Verdana" w:eastAsia="Calibri" w:hAnsi="Verdana" w:cs="Arial"/>
          <w:sz w:val="22"/>
          <w:szCs w:val="22"/>
          <w:u w:val="single"/>
          <w:lang w:eastAsia="en-US"/>
        </w:rPr>
        <w:t>West Sussex</w:t>
      </w:r>
      <w:r w:rsidRPr="00DE46B6">
        <w:rPr>
          <w:rFonts w:ascii="Verdana" w:eastAsia="Calibri" w:hAnsi="Verdana" w:cs="Arial"/>
          <w:sz w:val="22"/>
          <w:szCs w:val="22"/>
          <w:lang w:eastAsia="en-US"/>
        </w:rPr>
        <w:t>:</w:t>
      </w:r>
    </w:p>
    <w:p w:rsidR="00A53760" w:rsidRPr="00DE46B6" w:rsidRDefault="00A53760" w:rsidP="00A53760">
      <w:pPr>
        <w:spacing w:line="264" w:lineRule="auto"/>
        <w:ind w:left="720"/>
        <w:rPr>
          <w:rFonts w:ascii="Verdana" w:eastAsia="Calibri" w:hAnsi="Verdana" w:cs="Arial"/>
          <w:sz w:val="22"/>
          <w:szCs w:val="22"/>
          <w:lang w:eastAsia="en-US"/>
        </w:rPr>
      </w:pPr>
      <w:r w:rsidRPr="00DE46B6">
        <w:rPr>
          <w:rFonts w:ascii="Verdana" w:eastAsia="Calibri" w:hAnsi="Verdana" w:cs="Arial"/>
          <w:sz w:val="22"/>
          <w:szCs w:val="22"/>
          <w:lang w:eastAsia="en-US"/>
        </w:rPr>
        <w:t>Beverly Knight</w:t>
      </w:r>
    </w:p>
    <w:p w:rsidR="00A53760" w:rsidRPr="00DE46B6" w:rsidRDefault="00A53760" w:rsidP="00A53760">
      <w:pPr>
        <w:spacing w:line="264" w:lineRule="auto"/>
        <w:ind w:left="720"/>
        <w:rPr>
          <w:rFonts w:ascii="Verdana" w:eastAsia="Calibri" w:hAnsi="Verdana" w:cs="Arial"/>
          <w:sz w:val="22"/>
          <w:szCs w:val="22"/>
          <w:lang w:eastAsia="en-US"/>
        </w:rPr>
      </w:pPr>
      <w:r w:rsidRPr="00DE46B6">
        <w:rPr>
          <w:rFonts w:ascii="Verdana" w:eastAsia="Calibri" w:hAnsi="Verdana" w:cs="Arial"/>
          <w:sz w:val="22"/>
          <w:szCs w:val="22"/>
          <w:lang w:eastAsia="en-US"/>
        </w:rPr>
        <w:t>Better Communities, WSCC</w:t>
      </w:r>
    </w:p>
    <w:p w:rsidR="00A53760" w:rsidRPr="00DE46B6" w:rsidRDefault="00A53760" w:rsidP="00A53760">
      <w:pPr>
        <w:spacing w:line="264" w:lineRule="auto"/>
        <w:ind w:left="720"/>
        <w:rPr>
          <w:rFonts w:ascii="Verdana" w:eastAsia="Calibri" w:hAnsi="Verdana" w:cs="Arial"/>
          <w:sz w:val="22"/>
          <w:szCs w:val="22"/>
          <w:lang w:eastAsia="en-US"/>
        </w:rPr>
      </w:pPr>
      <w:r w:rsidRPr="00DE46B6">
        <w:rPr>
          <w:rFonts w:ascii="Verdana" w:eastAsia="Calibri" w:hAnsi="Verdana" w:cs="Arial"/>
          <w:sz w:val="22"/>
          <w:szCs w:val="22"/>
          <w:lang w:eastAsia="en-US"/>
        </w:rPr>
        <w:t>Telephone 0330 222 4223 | Mobile 0789 458 9071</w:t>
      </w:r>
    </w:p>
    <w:p w:rsidR="00A53760" w:rsidRPr="00DE46B6" w:rsidRDefault="00A53760" w:rsidP="00A53760">
      <w:pPr>
        <w:spacing w:line="264" w:lineRule="auto"/>
        <w:ind w:left="720"/>
        <w:rPr>
          <w:rFonts w:ascii="Verdana" w:eastAsia="Calibri" w:hAnsi="Verdana" w:cs="Arial"/>
          <w:sz w:val="22"/>
          <w:szCs w:val="22"/>
          <w:lang w:eastAsia="en-US"/>
        </w:rPr>
      </w:pPr>
      <w:r w:rsidRPr="00DE46B6">
        <w:rPr>
          <w:rFonts w:ascii="Verdana" w:eastAsia="Calibri" w:hAnsi="Verdana" w:cs="Arial"/>
          <w:sz w:val="22"/>
          <w:szCs w:val="22"/>
          <w:lang w:eastAsia="en-US"/>
        </w:rPr>
        <w:t xml:space="preserve">Email: </w:t>
      </w:r>
      <w:hyperlink r:id="rId15" w:history="1">
        <w:r w:rsidRPr="00DE46B6">
          <w:rPr>
            <w:rFonts w:ascii="Verdana" w:eastAsia="Calibri" w:hAnsi="Verdana" w:cs="Arial"/>
            <w:color w:val="0000FF"/>
            <w:sz w:val="22"/>
            <w:szCs w:val="22"/>
            <w:u w:val="single"/>
            <w:lang w:eastAsia="en-US"/>
          </w:rPr>
          <w:t>beverly.knight@westsussex.gov.uk</w:t>
        </w:r>
      </w:hyperlink>
    </w:p>
    <w:p w:rsidR="00A53760" w:rsidRPr="00DE46B6" w:rsidRDefault="00A53760" w:rsidP="00A53760">
      <w:pPr>
        <w:spacing w:line="264" w:lineRule="auto"/>
        <w:ind w:left="720"/>
        <w:rPr>
          <w:rFonts w:ascii="Verdana" w:eastAsia="Calibri" w:hAnsi="Verdana" w:cs="Arial"/>
          <w:sz w:val="22"/>
          <w:szCs w:val="22"/>
          <w:lang w:eastAsia="en-US"/>
        </w:rPr>
      </w:pPr>
    </w:p>
    <w:p w:rsidR="00A53760" w:rsidRPr="00DE46B6" w:rsidRDefault="00A53760" w:rsidP="00A53760">
      <w:pPr>
        <w:spacing w:line="264" w:lineRule="auto"/>
        <w:ind w:left="720"/>
        <w:rPr>
          <w:rFonts w:ascii="Verdana" w:eastAsia="Calibri" w:hAnsi="Verdana" w:cs="Arial"/>
          <w:sz w:val="22"/>
          <w:szCs w:val="22"/>
          <w:lang w:eastAsia="en-US"/>
        </w:rPr>
      </w:pPr>
      <w:r w:rsidRPr="00DE46B6">
        <w:rPr>
          <w:rFonts w:ascii="Verdana" w:eastAsia="Calibri" w:hAnsi="Verdana" w:cs="Arial"/>
          <w:sz w:val="22"/>
          <w:szCs w:val="22"/>
          <w:lang w:eastAsia="en-US"/>
        </w:rPr>
        <w:t xml:space="preserve">For </w:t>
      </w:r>
      <w:r w:rsidRPr="00DE46B6">
        <w:rPr>
          <w:rFonts w:ascii="Verdana" w:eastAsia="Calibri" w:hAnsi="Verdana" w:cs="Arial"/>
          <w:sz w:val="22"/>
          <w:szCs w:val="22"/>
          <w:u w:val="single"/>
          <w:lang w:eastAsia="en-US"/>
        </w:rPr>
        <w:t>Crawley</w:t>
      </w:r>
      <w:r w:rsidRPr="00DE46B6">
        <w:rPr>
          <w:rFonts w:ascii="Verdana" w:eastAsia="Calibri" w:hAnsi="Verdana" w:cs="Arial"/>
          <w:sz w:val="22"/>
          <w:szCs w:val="22"/>
          <w:lang w:eastAsia="en-US"/>
        </w:rPr>
        <w:t>:</w:t>
      </w:r>
    </w:p>
    <w:p w:rsidR="00A53760" w:rsidRPr="00DE46B6" w:rsidRDefault="00A53760" w:rsidP="00A53760">
      <w:pPr>
        <w:spacing w:line="264" w:lineRule="auto"/>
        <w:ind w:left="720"/>
        <w:rPr>
          <w:rFonts w:ascii="Verdana" w:eastAsia="Calibri" w:hAnsi="Verdana" w:cs="Arial"/>
          <w:sz w:val="22"/>
          <w:szCs w:val="22"/>
          <w:lang w:eastAsia="en-US"/>
        </w:rPr>
      </w:pPr>
      <w:r w:rsidRPr="00DE46B6">
        <w:rPr>
          <w:rFonts w:ascii="Verdana" w:eastAsia="Calibri" w:hAnsi="Verdana" w:cs="Arial"/>
          <w:sz w:val="22"/>
          <w:szCs w:val="22"/>
          <w:lang w:eastAsia="en-US"/>
        </w:rPr>
        <w:t>Lindsay Adams</w:t>
      </w:r>
    </w:p>
    <w:p w:rsidR="00A53760" w:rsidRPr="00DE46B6" w:rsidRDefault="00A53760" w:rsidP="00A53760">
      <w:pPr>
        <w:spacing w:line="264" w:lineRule="auto"/>
        <w:ind w:left="720"/>
        <w:rPr>
          <w:rFonts w:ascii="Verdana" w:eastAsia="Calibri" w:hAnsi="Verdana" w:cs="Arial"/>
          <w:sz w:val="22"/>
          <w:szCs w:val="22"/>
          <w:lang w:eastAsia="en-US"/>
        </w:rPr>
      </w:pPr>
      <w:r w:rsidRPr="00DE46B6">
        <w:rPr>
          <w:rFonts w:ascii="Verdana" w:eastAsia="Calibri" w:hAnsi="Verdana" w:cs="Arial"/>
          <w:sz w:val="22"/>
          <w:szCs w:val="22"/>
          <w:lang w:eastAsia="en-US"/>
        </w:rPr>
        <w:t>Community Development, Crawley Borough Council</w:t>
      </w:r>
    </w:p>
    <w:p w:rsidR="00A53760" w:rsidRPr="00DE46B6" w:rsidRDefault="00A53760" w:rsidP="00A53760">
      <w:pPr>
        <w:spacing w:line="264" w:lineRule="auto"/>
        <w:ind w:left="720"/>
        <w:rPr>
          <w:rFonts w:ascii="Verdana" w:eastAsia="Calibri" w:hAnsi="Verdana" w:cs="Arial"/>
          <w:sz w:val="22"/>
          <w:szCs w:val="22"/>
          <w:lang w:eastAsia="en-US"/>
        </w:rPr>
      </w:pPr>
      <w:r w:rsidRPr="00DE46B6">
        <w:rPr>
          <w:rFonts w:ascii="Verdana" w:eastAsia="Calibri" w:hAnsi="Verdana" w:cs="Arial"/>
          <w:sz w:val="22"/>
          <w:szCs w:val="22"/>
          <w:lang w:eastAsia="en-US"/>
        </w:rPr>
        <w:t xml:space="preserve">Telephone 01293 438500 </w:t>
      </w:r>
    </w:p>
    <w:p w:rsidR="00A53760" w:rsidRDefault="00A53760" w:rsidP="00A53760">
      <w:pPr>
        <w:spacing w:line="264" w:lineRule="auto"/>
        <w:ind w:left="720"/>
        <w:rPr>
          <w:rFonts w:ascii="Verdana" w:eastAsia="Calibri" w:hAnsi="Verdana" w:cs="Arial"/>
          <w:sz w:val="22"/>
          <w:szCs w:val="22"/>
          <w:lang w:eastAsia="en-US"/>
        </w:rPr>
      </w:pPr>
      <w:r w:rsidRPr="00DE46B6">
        <w:rPr>
          <w:rFonts w:ascii="Verdana" w:eastAsia="Calibri" w:hAnsi="Verdana" w:cs="Arial"/>
          <w:sz w:val="22"/>
          <w:szCs w:val="22"/>
          <w:lang w:eastAsia="en-US"/>
        </w:rPr>
        <w:t xml:space="preserve">Email: </w:t>
      </w:r>
      <w:hyperlink r:id="rId16" w:history="1">
        <w:r w:rsidR="004E4662" w:rsidRPr="005B6B4F">
          <w:rPr>
            <w:rStyle w:val="Hyperlink"/>
            <w:rFonts w:ascii="Verdana" w:eastAsia="Calibri" w:hAnsi="Verdana" w:cs="Arial"/>
            <w:sz w:val="22"/>
            <w:szCs w:val="22"/>
            <w:lang w:eastAsia="en-US"/>
          </w:rPr>
          <w:t>lindsay.adams@crawley.gov.uk</w:t>
        </w:r>
      </w:hyperlink>
    </w:p>
    <w:p w:rsidR="00CA7967" w:rsidRPr="00DE46B6" w:rsidRDefault="00CA7967" w:rsidP="00CA7967">
      <w:pPr>
        <w:pStyle w:val="Bulletsspaced"/>
        <w:rPr>
          <w:b/>
        </w:rPr>
      </w:pPr>
      <w:r w:rsidRPr="00DE46B6">
        <w:br/>
      </w:r>
    </w:p>
    <w:p w:rsidR="00CA7967" w:rsidRDefault="00CA7967" w:rsidP="00CA7967">
      <w:pPr>
        <w:pStyle w:val="Bulletsspaced"/>
      </w:pPr>
      <w:r w:rsidRPr="00DE46B6">
        <w:rPr>
          <w:b/>
        </w:rPr>
        <w:t>See also</w:t>
      </w:r>
      <w:r w:rsidRPr="00DE46B6">
        <w:t xml:space="preserve">: guidelines in the Pan Sussex Protection and Safeguarding Procedures.  These are available online at </w:t>
      </w:r>
      <w:hyperlink r:id="rId17" w:history="1">
        <w:r w:rsidR="005D2C2C" w:rsidRPr="005B6B4F">
          <w:rPr>
            <w:rStyle w:val="Hyperlink"/>
          </w:rPr>
          <w:t>http://sussex.procedures.org.uk</w:t>
        </w:r>
      </w:hyperlink>
    </w:p>
    <w:p w:rsidR="000E2BA4" w:rsidRDefault="00CA7967" w:rsidP="00CA7967">
      <w:pPr>
        <w:pStyle w:val="Bulletsspaced"/>
      </w:pPr>
      <w:r w:rsidRPr="00DE46B6">
        <w:rPr>
          <w:rStyle w:val="Hyperlink"/>
        </w:rPr>
        <w:br/>
      </w:r>
      <w:r w:rsidRPr="00DE46B6">
        <w:t>To make a Child Protection referral in accordance with the</w:t>
      </w:r>
      <w:r w:rsidR="000E2BA4">
        <w:t xml:space="preserve"> WSAPC Child Protection Policy:</w:t>
      </w:r>
    </w:p>
    <w:p w:rsidR="000E2BA4" w:rsidRPr="000E2BA4" w:rsidRDefault="000E2BA4" w:rsidP="00CA7967">
      <w:pPr>
        <w:pStyle w:val="Bulletsspaced"/>
      </w:pPr>
    </w:p>
    <w:p w:rsidR="00CA7967" w:rsidRPr="00DE46B6" w:rsidRDefault="000E2BA4" w:rsidP="00CA7967">
      <w:pPr>
        <w:pStyle w:val="StyleIndigoAfter12ptLinespacing15lines"/>
        <w:spacing w:after="0"/>
        <w:ind w:left="567"/>
        <w:rPr>
          <w:b w:val="0"/>
          <w:color w:val="auto"/>
        </w:rPr>
      </w:pPr>
      <w:r>
        <w:rPr>
          <w:b w:val="0"/>
          <w:color w:val="auto"/>
        </w:rPr>
        <w:tab/>
      </w:r>
      <w:r w:rsidR="00CA7967" w:rsidRPr="00DE46B6">
        <w:rPr>
          <w:b w:val="0"/>
          <w:color w:val="auto"/>
        </w:rPr>
        <w:t>West Suss</w:t>
      </w:r>
      <w:r w:rsidR="005D2C2C">
        <w:rPr>
          <w:b w:val="0"/>
          <w:color w:val="auto"/>
        </w:rPr>
        <w:t>ex Multi Agency Safeguarding Hub (MASH)</w:t>
      </w:r>
    </w:p>
    <w:p w:rsidR="005D2C2C" w:rsidRDefault="000E2BA4" w:rsidP="005D2C2C">
      <w:pPr>
        <w:pStyle w:val="StyleIndigoAfter12ptLinespacing15lines"/>
        <w:spacing w:after="120"/>
        <w:ind w:left="567"/>
        <w:rPr>
          <w:b w:val="0"/>
          <w:color w:val="auto"/>
        </w:rPr>
      </w:pPr>
      <w:r>
        <w:rPr>
          <w:b w:val="0"/>
          <w:color w:val="auto"/>
        </w:rPr>
        <w:tab/>
      </w:r>
      <w:r w:rsidR="005D2C2C">
        <w:rPr>
          <w:b w:val="0"/>
          <w:color w:val="auto"/>
        </w:rPr>
        <w:t xml:space="preserve">Email:  </w:t>
      </w:r>
      <w:hyperlink r:id="rId18" w:history="1">
        <w:r w:rsidR="005D2C2C" w:rsidRPr="005B6B4F">
          <w:rPr>
            <w:rStyle w:val="Hyperlink"/>
            <w:b w:val="0"/>
          </w:rPr>
          <w:t>MASH@westsussex.gcsx.gov.uk</w:t>
        </w:r>
      </w:hyperlink>
    </w:p>
    <w:p w:rsidR="005D2C2C" w:rsidRPr="0055729D" w:rsidRDefault="000E2BA4" w:rsidP="005D2C2C">
      <w:pPr>
        <w:pStyle w:val="StyleIndigoAfter12ptLinespacing15lines"/>
        <w:spacing w:after="0"/>
        <w:ind w:left="567"/>
        <w:rPr>
          <w:b w:val="0"/>
          <w:color w:val="auto"/>
        </w:rPr>
      </w:pPr>
      <w:r>
        <w:rPr>
          <w:b w:val="0"/>
          <w:color w:val="auto"/>
        </w:rPr>
        <w:tab/>
      </w:r>
      <w:r w:rsidR="005D2C2C" w:rsidRPr="0055729D">
        <w:rPr>
          <w:b w:val="0"/>
          <w:color w:val="auto"/>
        </w:rPr>
        <w:t>Tel: 01403 229900 (Monday – Friday 9am-5pm)</w:t>
      </w:r>
    </w:p>
    <w:p w:rsidR="005D2C2C" w:rsidRDefault="000E2BA4" w:rsidP="005D2C2C">
      <w:pPr>
        <w:pStyle w:val="StyleIndigoAfter12ptLinespacing15lines"/>
        <w:spacing w:after="120"/>
        <w:ind w:left="567"/>
        <w:rPr>
          <w:b w:val="0"/>
          <w:color w:val="auto"/>
        </w:rPr>
      </w:pPr>
      <w:r>
        <w:rPr>
          <w:b w:val="0"/>
          <w:color w:val="auto"/>
        </w:rPr>
        <w:tab/>
      </w:r>
      <w:r w:rsidR="005D2C2C" w:rsidRPr="0055729D">
        <w:rPr>
          <w:b w:val="0"/>
          <w:color w:val="auto"/>
        </w:rPr>
        <w:t>At all other time</w:t>
      </w:r>
      <w:r w:rsidR="005D2C2C">
        <w:rPr>
          <w:b w:val="0"/>
          <w:color w:val="auto"/>
        </w:rPr>
        <w:t>s use the Out of Hours</w:t>
      </w:r>
      <w:r w:rsidR="005D2C2C" w:rsidRPr="0055729D">
        <w:rPr>
          <w:b w:val="0"/>
          <w:color w:val="auto"/>
        </w:rPr>
        <w:t xml:space="preserve"> number:  </w:t>
      </w:r>
      <w:r w:rsidR="005D2C2C">
        <w:rPr>
          <w:b w:val="0"/>
          <w:color w:val="auto"/>
        </w:rPr>
        <w:t>0330 222 6664</w:t>
      </w:r>
      <w:r w:rsidR="005D2C2C" w:rsidRPr="0055729D">
        <w:rPr>
          <w:b w:val="0"/>
          <w:color w:val="auto"/>
        </w:rPr>
        <w:t>.</w:t>
      </w:r>
    </w:p>
    <w:p w:rsidR="004E4662" w:rsidRPr="0055729D" w:rsidRDefault="004E4662" w:rsidP="005D2C2C">
      <w:pPr>
        <w:pStyle w:val="StyleIndigoAfter12ptLinespacing15lines"/>
        <w:spacing w:after="120"/>
        <w:ind w:left="567"/>
        <w:rPr>
          <w:b w:val="0"/>
          <w:color w:val="auto"/>
        </w:rPr>
      </w:pPr>
    </w:p>
    <w:p w:rsidR="00F25983" w:rsidRPr="00DE46B6" w:rsidRDefault="000E2BA4" w:rsidP="004339EE">
      <w:pPr>
        <w:pStyle w:val="Bulletsspaced"/>
        <w:rPr>
          <w:b/>
        </w:rPr>
      </w:pPr>
      <w:r>
        <w:rPr>
          <w:b/>
        </w:rPr>
        <w:t>13.</w:t>
      </w:r>
      <w:r>
        <w:rPr>
          <w:b/>
        </w:rPr>
        <w:tab/>
      </w:r>
      <w:r w:rsidR="00F25983" w:rsidRPr="00DE46B6">
        <w:rPr>
          <w:b/>
        </w:rPr>
        <w:t xml:space="preserve">Monitoring and Review </w:t>
      </w:r>
    </w:p>
    <w:p w:rsidR="00F25983" w:rsidRPr="00DE46B6" w:rsidRDefault="00F25983" w:rsidP="00CA7967">
      <w:pPr>
        <w:pStyle w:val="Bulletsspaced"/>
      </w:pPr>
      <w:r w:rsidRPr="00DE46B6">
        <w:t>This policy will be monitored and reviewed by the GB annually.</w:t>
      </w:r>
    </w:p>
    <w:p w:rsidR="00F25983" w:rsidRPr="00DE46B6" w:rsidRDefault="00F25983" w:rsidP="00F25983">
      <w:pPr>
        <w:rPr>
          <w:rFonts w:ascii="Verdana" w:hAnsi="Verdana" w:cs="Arial"/>
          <w:bCs/>
          <w:sz w:val="22"/>
          <w:szCs w:val="22"/>
        </w:rPr>
      </w:pPr>
    </w:p>
    <w:p w:rsidR="00F25983" w:rsidRPr="00DE46B6" w:rsidRDefault="00F25983" w:rsidP="00F25983">
      <w:pPr>
        <w:rPr>
          <w:rFonts w:ascii="Verdana" w:hAnsi="Verdana" w:cs="Arial"/>
          <w:bCs/>
          <w:sz w:val="22"/>
          <w:szCs w:val="22"/>
        </w:rPr>
      </w:pPr>
    </w:p>
    <w:p w:rsidR="00F25983" w:rsidRPr="00DE46B6" w:rsidRDefault="00F25983" w:rsidP="0055729D">
      <w:pPr>
        <w:pStyle w:val="Style1"/>
      </w:pP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74"/>
        <w:gridCol w:w="4774"/>
      </w:tblGrid>
      <w:tr w:rsidR="00AD7CB9" w:rsidRPr="00DE46B6" w:rsidTr="00AD7CB9">
        <w:trPr>
          <w:trHeight w:val="478"/>
          <w:jc w:val="center"/>
        </w:trPr>
        <w:tc>
          <w:tcPr>
            <w:tcW w:w="477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D7CB9" w:rsidRPr="00DE46B6" w:rsidRDefault="00EA625F">
            <w:pPr>
              <w:spacing w:before="120" w:after="120"/>
              <w:rPr>
                <w:rFonts w:ascii="Verdana" w:hAnsi="Verdana" w:cs="Segoe UI"/>
                <w:b/>
                <w:bCs/>
                <w:sz w:val="22"/>
                <w:szCs w:val="22"/>
              </w:rPr>
            </w:pPr>
            <w:r w:rsidRPr="00DE46B6">
              <w:rPr>
                <w:rFonts w:ascii="Verdana" w:hAnsi="Verdana" w:cs="Segoe UI"/>
                <w:b/>
                <w:bCs/>
                <w:sz w:val="22"/>
                <w:szCs w:val="22"/>
              </w:rPr>
              <w:t>ISSUED</w:t>
            </w:r>
          </w:p>
        </w:tc>
        <w:tc>
          <w:tcPr>
            <w:tcW w:w="477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25983" w:rsidRPr="00DE46B6" w:rsidRDefault="00C1297B">
            <w:pPr>
              <w:spacing w:before="120" w:after="120"/>
              <w:rPr>
                <w:rFonts w:ascii="Verdana" w:hAnsi="Verdana" w:cs="Segoe UI"/>
                <w:sz w:val="22"/>
                <w:szCs w:val="22"/>
              </w:rPr>
            </w:pPr>
            <w:r w:rsidRPr="00DE46B6">
              <w:rPr>
                <w:rFonts w:ascii="Verdana" w:hAnsi="Verdana" w:cs="Segoe UI"/>
                <w:sz w:val="22"/>
                <w:szCs w:val="22"/>
              </w:rPr>
              <w:t>March 2016</w:t>
            </w:r>
          </w:p>
        </w:tc>
      </w:tr>
      <w:tr w:rsidR="00AD7CB9" w:rsidRPr="00DE46B6" w:rsidTr="00F25983">
        <w:trPr>
          <w:trHeight w:val="478"/>
          <w:jc w:val="center"/>
        </w:trPr>
        <w:tc>
          <w:tcPr>
            <w:tcW w:w="477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D7CB9" w:rsidRPr="00DE46B6" w:rsidRDefault="00EA625F">
            <w:pPr>
              <w:spacing w:before="120" w:after="120"/>
              <w:rPr>
                <w:rFonts w:ascii="Verdana" w:hAnsi="Verdana" w:cs="Segoe UI"/>
                <w:sz w:val="22"/>
                <w:szCs w:val="22"/>
              </w:rPr>
            </w:pPr>
            <w:r w:rsidRPr="00DE46B6">
              <w:rPr>
                <w:rFonts w:ascii="Verdana" w:hAnsi="Verdana" w:cs="Segoe UI"/>
                <w:b/>
                <w:bCs/>
                <w:sz w:val="22"/>
                <w:szCs w:val="22"/>
              </w:rPr>
              <w:t>ADOPTED BY WSAPC</w:t>
            </w:r>
          </w:p>
        </w:tc>
        <w:tc>
          <w:tcPr>
            <w:tcW w:w="477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D7CB9" w:rsidRPr="00DE46B6" w:rsidRDefault="00C1297B">
            <w:pPr>
              <w:spacing w:before="120" w:after="120"/>
              <w:rPr>
                <w:rFonts w:ascii="Verdana" w:hAnsi="Verdana" w:cs="Segoe UI"/>
                <w:sz w:val="22"/>
                <w:szCs w:val="22"/>
              </w:rPr>
            </w:pPr>
            <w:r w:rsidRPr="00DE46B6">
              <w:rPr>
                <w:rFonts w:ascii="Verdana" w:hAnsi="Verdana" w:cs="Segoe UI"/>
                <w:sz w:val="22"/>
                <w:szCs w:val="22"/>
              </w:rPr>
              <w:t>21</w:t>
            </w:r>
            <w:r w:rsidRPr="00DE46B6">
              <w:rPr>
                <w:rFonts w:ascii="Verdana" w:hAnsi="Verdana" w:cs="Segoe UI"/>
                <w:sz w:val="22"/>
                <w:szCs w:val="22"/>
                <w:vertAlign w:val="superscript"/>
              </w:rPr>
              <w:t>st</w:t>
            </w:r>
            <w:r w:rsidRPr="00DE46B6">
              <w:rPr>
                <w:rFonts w:ascii="Verdana" w:hAnsi="Verdana" w:cs="Segoe UI"/>
                <w:sz w:val="22"/>
                <w:szCs w:val="22"/>
              </w:rPr>
              <w:t xml:space="preserve"> March 2016</w:t>
            </w:r>
          </w:p>
        </w:tc>
      </w:tr>
      <w:tr w:rsidR="00AD7CB9" w:rsidRPr="00DE46B6" w:rsidTr="00AD7CB9">
        <w:trPr>
          <w:trHeight w:val="532"/>
          <w:jc w:val="center"/>
        </w:trPr>
        <w:tc>
          <w:tcPr>
            <w:tcW w:w="477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D7CB9" w:rsidRPr="00DE46B6" w:rsidRDefault="00AD7CB9">
            <w:pPr>
              <w:spacing w:before="120" w:after="120"/>
              <w:rPr>
                <w:rFonts w:ascii="Verdana" w:hAnsi="Verdana" w:cs="Segoe UI"/>
                <w:b/>
                <w:bCs/>
                <w:sz w:val="22"/>
                <w:szCs w:val="22"/>
              </w:rPr>
            </w:pPr>
            <w:r w:rsidRPr="00DE46B6">
              <w:rPr>
                <w:rFonts w:ascii="Verdana" w:hAnsi="Verdana" w:cs="Segoe UI"/>
                <w:b/>
                <w:bCs/>
                <w:sz w:val="22"/>
                <w:szCs w:val="22"/>
              </w:rPr>
              <w:t>RATIFIED BY GB</w:t>
            </w:r>
          </w:p>
        </w:tc>
        <w:tc>
          <w:tcPr>
            <w:tcW w:w="4774" w:type="dxa"/>
            <w:tcBorders>
              <w:top w:val="nil"/>
              <w:left w:val="nil"/>
              <w:bottom w:val="single" w:sz="8" w:space="0" w:color="auto"/>
              <w:right w:val="single" w:sz="8" w:space="0" w:color="auto"/>
            </w:tcBorders>
            <w:tcMar>
              <w:top w:w="0" w:type="dxa"/>
              <w:left w:w="108" w:type="dxa"/>
              <w:bottom w:w="0" w:type="dxa"/>
              <w:right w:w="108" w:type="dxa"/>
            </w:tcMar>
            <w:vAlign w:val="center"/>
          </w:tcPr>
          <w:p w:rsidR="00AD7CB9" w:rsidRPr="00DE46B6" w:rsidRDefault="00C1297B">
            <w:pPr>
              <w:spacing w:before="120" w:after="120"/>
              <w:rPr>
                <w:rFonts w:ascii="Verdana" w:hAnsi="Verdana" w:cs="Segoe UI"/>
                <w:sz w:val="22"/>
                <w:szCs w:val="22"/>
              </w:rPr>
            </w:pPr>
            <w:r w:rsidRPr="00DE46B6">
              <w:rPr>
                <w:rFonts w:ascii="Verdana" w:hAnsi="Verdana" w:cs="Segoe UI"/>
                <w:sz w:val="22"/>
                <w:szCs w:val="22"/>
              </w:rPr>
              <w:t>21</w:t>
            </w:r>
            <w:r w:rsidRPr="00DE46B6">
              <w:rPr>
                <w:rFonts w:ascii="Verdana" w:hAnsi="Verdana" w:cs="Segoe UI"/>
                <w:sz w:val="22"/>
                <w:szCs w:val="22"/>
                <w:vertAlign w:val="superscript"/>
              </w:rPr>
              <w:t>st</w:t>
            </w:r>
            <w:r w:rsidRPr="00DE46B6">
              <w:rPr>
                <w:rFonts w:ascii="Verdana" w:hAnsi="Verdana" w:cs="Segoe UI"/>
                <w:sz w:val="22"/>
                <w:szCs w:val="22"/>
              </w:rPr>
              <w:t xml:space="preserve"> March 2016</w:t>
            </w:r>
          </w:p>
        </w:tc>
      </w:tr>
      <w:tr w:rsidR="00B60ED2" w:rsidRPr="00DE46B6" w:rsidTr="00AD7CB9">
        <w:trPr>
          <w:trHeight w:val="532"/>
          <w:jc w:val="center"/>
        </w:trPr>
        <w:tc>
          <w:tcPr>
            <w:tcW w:w="477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60ED2" w:rsidRPr="00DE46B6" w:rsidRDefault="00B60ED2">
            <w:pPr>
              <w:spacing w:before="120" w:after="120"/>
              <w:rPr>
                <w:rFonts w:ascii="Verdana" w:hAnsi="Verdana" w:cs="Segoe UI"/>
                <w:b/>
                <w:bCs/>
                <w:sz w:val="22"/>
                <w:szCs w:val="22"/>
              </w:rPr>
            </w:pPr>
            <w:r>
              <w:rPr>
                <w:rFonts w:ascii="Verdana" w:hAnsi="Verdana" w:cs="Segoe UI"/>
                <w:b/>
                <w:bCs/>
                <w:sz w:val="22"/>
                <w:szCs w:val="22"/>
              </w:rPr>
              <w:t>REVIEWED</w:t>
            </w:r>
          </w:p>
        </w:tc>
        <w:tc>
          <w:tcPr>
            <w:tcW w:w="4774" w:type="dxa"/>
            <w:tcBorders>
              <w:top w:val="nil"/>
              <w:left w:val="nil"/>
              <w:bottom w:val="single" w:sz="8" w:space="0" w:color="auto"/>
              <w:right w:val="single" w:sz="8" w:space="0" w:color="auto"/>
            </w:tcBorders>
            <w:tcMar>
              <w:top w:w="0" w:type="dxa"/>
              <w:left w:w="108" w:type="dxa"/>
              <w:bottom w:w="0" w:type="dxa"/>
              <w:right w:w="108" w:type="dxa"/>
            </w:tcMar>
            <w:vAlign w:val="center"/>
          </w:tcPr>
          <w:p w:rsidR="00B60ED2" w:rsidRPr="00DE46B6" w:rsidRDefault="00B60ED2">
            <w:pPr>
              <w:spacing w:before="120" w:after="120"/>
              <w:rPr>
                <w:rFonts w:ascii="Verdana" w:hAnsi="Verdana" w:cs="Segoe UI"/>
                <w:sz w:val="22"/>
                <w:szCs w:val="22"/>
              </w:rPr>
            </w:pPr>
            <w:r>
              <w:rPr>
                <w:rFonts w:ascii="Verdana" w:hAnsi="Verdana" w:cs="Segoe UI"/>
                <w:sz w:val="22"/>
                <w:szCs w:val="22"/>
              </w:rPr>
              <w:t>June 2017</w:t>
            </w:r>
          </w:p>
        </w:tc>
      </w:tr>
      <w:tr w:rsidR="00AD7CB9" w:rsidRPr="00DE46B6" w:rsidTr="00AD7CB9">
        <w:trPr>
          <w:trHeight w:val="532"/>
          <w:jc w:val="center"/>
        </w:trPr>
        <w:tc>
          <w:tcPr>
            <w:tcW w:w="477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D7CB9" w:rsidRPr="00DE46B6" w:rsidRDefault="00B60ED2" w:rsidP="00AD7CB9">
            <w:pPr>
              <w:spacing w:before="120" w:after="120"/>
              <w:rPr>
                <w:rFonts w:ascii="Verdana" w:hAnsi="Verdana" w:cs="Segoe UI"/>
                <w:sz w:val="22"/>
                <w:szCs w:val="22"/>
              </w:rPr>
            </w:pPr>
            <w:r>
              <w:rPr>
                <w:rFonts w:ascii="Verdana" w:hAnsi="Verdana" w:cs="Segoe UI"/>
                <w:b/>
                <w:bCs/>
                <w:sz w:val="22"/>
                <w:szCs w:val="22"/>
              </w:rPr>
              <w:t xml:space="preserve">NEXT </w:t>
            </w:r>
            <w:r w:rsidR="00AD7CB9" w:rsidRPr="00DE46B6">
              <w:rPr>
                <w:rFonts w:ascii="Verdana" w:hAnsi="Verdana" w:cs="Segoe UI"/>
                <w:b/>
                <w:bCs/>
                <w:sz w:val="22"/>
                <w:szCs w:val="22"/>
              </w:rPr>
              <w:t xml:space="preserve">REVIEW DATE </w:t>
            </w:r>
          </w:p>
        </w:tc>
        <w:tc>
          <w:tcPr>
            <w:tcW w:w="47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7CB9" w:rsidRPr="00DE46B6" w:rsidRDefault="00C1297B" w:rsidP="00B60ED2">
            <w:pPr>
              <w:spacing w:before="120" w:after="120"/>
              <w:rPr>
                <w:rFonts w:ascii="Verdana" w:hAnsi="Verdana" w:cs="Segoe UI"/>
                <w:sz w:val="22"/>
                <w:szCs w:val="22"/>
              </w:rPr>
            </w:pPr>
            <w:r w:rsidRPr="00DE46B6">
              <w:rPr>
                <w:rFonts w:ascii="Verdana" w:hAnsi="Verdana" w:cs="Segoe UI"/>
                <w:sz w:val="22"/>
                <w:szCs w:val="22"/>
              </w:rPr>
              <w:t>March 201</w:t>
            </w:r>
            <w:r w:rsidR="00B60ED2">
              <w:rPr>
                <w:rFonts w:ascii="Verdana" w:hAnsi="Verdana" w:cs="Segoe UI"/>
                <w:sz w:val="22"/>
                <w:szCs w:val="22"/>
              </w:rPr>
              <w:t>8</w:t>
            </w:r>
          </w:p>
        </w:tc>
      </w:tr>
    </w:tbl>
    <w:p w:rsidR="006245B3" w:rsidRPr="00DE46B6" w:rsidRDefault="006245B3" w:rsidP="00F25983">
      <w:pPr>
        <w:spacing w:before="240"/>
        <w:rPr>
          <w:rFonts w:ascii="Verdana" w:hAnsi="Verdana"/>
          <w:sz w:val="22"/>
          <w:szCs w:val="22"/>
        </w:rPr>
      </w:pPr>
    </w:p>
    <w:sectPr w:rsidR="006245B3" w:rsidRPr="00DE46B6" w:rsidSect="00F23C55">
      <w:headerReference w:type="default" r:id="rId19"/>
      <w:footerReference w:type="default" r:id="rId20"/>
      <w:pgSz w:w="11906" w:h="16838"/>
      <w:pgMar w:top="1440" w:right="1440" w:bottom="1440" w:left="1134" w:header="454" w:footer="28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60F1" w:rsidRDefault="009C60F1" w:rsidP="00DD4170">
      <w:r>
        <w:separator/>
      </w:r>
    </w:p>
  </w:endnote>
  <w:endnote w:type="continuationSeparator" w:id="0">
    <w:p w:rsidR="009C60F1" w:rsidRDefault="009C60F1" w:rsidP="00DD4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97F" w:rsidRDefault="0086497F">
    <w:pPr>
      <w:pStyle w:val="Footer"/>
      <w:jc w:val="center"/>
    </w:pPr>
  </w:p>
  <w:p w:rsidR="0086497F" w:rsidRDefault="0086497F">
    <w:pPr>
      <w:pStyle w:val="Footer"/>
      <w:jc w:val="center"/>
    </w:pPr>
    <w:r>
      <w:rPr>
        <w:noProof/>
      </w:rPr>
      <w:drawing>
        <wp:inline distT="0" distB="0" distL="0" distR="0" wp14:anchorId="2FF2051C" wp14:editId="72BADE6F">
          <wp:extent cx="5734050" cy="438150"/>
          <wp:effectExtent l="0" t="0" r="0"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4050" cy="438150"/>
                  </a:xfrm>
                  <a:prstGeom prst="rect">
                    <a:avLst/>
                  </a:prstGeom>
                  <a:noFill/>
                  <a:ln>
                    <a:noFill/>
                  </a:ln>
                </pic:spPr>
              </pic:pic>
            </a:graphicData>
          </a:graphic>
        </wp:inline>
      </w:drawing>
    </w:r>
  </w:p>
  <w:p w:rsidR="0086497F" w:rsidRDefault="0086497F" w:rsidP="00DD4170">
    <w:pPr>
      <w:pStyle w:val="Footer"/>
      <w:jc w:val="center"/>
    </w:pPr>
    <w:r w:rsidRPr="00DD4170">
      <w:rPr>
        <w:rFonts w:ascii="Verdana" w:hAnsi="Verdana"/>
        <w:sz w:val="16"/>
        <w:szCs w:val="16"/>
      </w:rPr>
      <w:t xml:space="preserve">Page </w:t>
    </w:r>
    <w:r w:rsidRPr="00DD4170">
      <w:rPr>
        <w:rFonts w:ascii="Verdana" w:hAnsi="Verdana"/>
        <w:b/>
        <w:bCs/>
        <w:sz w:val="16"/>
        <w:szCs w:val="16"/>
      </w:rPr>
      <w:fldChar w:fldCharType="begin"/>
    </w:r>
    <w:r w:rsidRPr="00DD4170">
      <w:rPr>
        <w:rFonts w:ascii="Verdana" w:hAnsi="Verdana"/>
        <w:b/>
        <w:bCs/>
        <w:sz w:val="16"/>
        <w:szCs w:val="16"/>
      </w:rPr>
      <w:instrText xml:space="preserve"> PAGE </w:instrText>
    </w:r>
    <w:r w:rsidRPr="00DD4170">
      <w:rPr>
        <w:rFonts w:ascii="Verdana" w:hAnsi="Verdana"/>
        <w:b/>
        <w:bCs/>
        <w:sz w:val="16"/>
        <w:szCs w:val="16"/>
      </w:rPr>
      <w:fldChar w:fldCharType="separate"/>
    </w:r>
    <w:r w:rsidR="00B60ED2">
      <w:rPr>
        <w:rFonts w:ascii="Verdana" w:hAnsi="Verdana"/>
        <w:b/>
        <w:bCs/>
        <w:noProof/>
        <w:sz w:val="16"/>
        <w:szCs w:val="16"/>
      </w:rPr>
      <w:t>1</w:t>
    </w:r>
    <w:r w:rsidRPr="00DD4170">
      <w:rPr>
        <w:rFonts w:ascii="Verdana" w:hAnsi="Verdana"/>
        <w:b/>
        <w:bCs/>
        <w:sz w:val="16"/>
        <w:szCs w:val="16"/>
      </w:rPr>
      <w:fldChar w:fldCharType="end"/>
    </w:r>
    <w:r w:rsidRPr="00DD4170">
      <w:rPr>
        <w:rFonts w:ascii="Verdana" w:hAnsi="Verdana"/>
        <w:sz w:val="16"/>
        <w:szCs w:val="16"/>
      </w:rPr>
      <w:t xml:space="preserve"> </w:t>
    </w:r>
    <w:r>
      <w:t xml:space="preserve">of </w:t>
    </w:r>
    <w:r>
      <w:rPr>
        <w:b/>
        <w:bCs/>
      </w:rPr>
      <w:fldChar w:fldCharType="begin"/>
    </w:r>
    <w:r>
      <w:rPr>
        <w:b/>
        <w:bCs/>
      </w:rPr>
      <w:instrText xml:space="preserve"> NUMPAGES  </w:instrText>
    </w:r>
    <w:r>
      <w:rPr>
        <w:b/>
        <w:bCs/>
      </w:rPr>
      <w:fldChar w:fldCharType="separate"/>
    </w:r>
    <w:r w:rsidR="00B60ED2">
      <w:rPr>
        <w:b/>
        <w:bCs/>
        <w:noProof/>
      </w:rPr>
      <w:t>7</w:t>
    </w:r>
    <w:r>
      <w:rPr>
        <w:b/>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60F1" w:rsidRDefault="009C60F1" w:rsidP="00DD4170">
      <w:r>
        <w:separator/>
      </w:r>
    </w:p>
  </w:footnote>
  <w:footnote w:type="continuationSeparator" w:id="0">
    <w:p w:rsidR="009C60F1" w:rsidRDefault="009C60F1" w:rsidP="00DD41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97F" w:rsidRPr="000A5735" w:rsidRDefault="0086497F" w:rsidP="000A5735">
    <w:pPr>
      <w:pStyle w:val="Header"/>
      <w:pBdr>
        <w:bottom w:val="single" w:sz="6" w:space="1" w:color="548DD4"/>
      </w:pBdr>
      <w:jc w:val="right"/>
      <w:rPr>
        <w:b/>
        <w:color w:val="548DD4"/>
        <w:spacing w:val="20"/>
      </w:rPr>
    </w:pPr>
    <w:r>
      <w:rPr>
        <w:noProof/>
      </w:rPr>
      <w:drawing>
        <wp:anchor distT="0" distB="0" distL="114300" distR="114300" simplePos="0" relativeHeight="251657216" behindDoc="0" locked="0" layoutInCell="1" allowOverlap="1" wp14:anchorId="7F6F156A" wp14:editId="639585E2">
          <wp:simplePos x="0" y="0"/>
          <wp:positionH relativeFrom="column">
            <wp:posOffset>0</wp:posOffset>
          </wp:positionH>
          <wp:positionV relativeFrom="paragraph">
            <wp:posOffset>-144780</wp:posOffset>
          </wp:positionV>
          <wp:extent cx="631190" cy="6102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1190" cy="6102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A5735">
      <w:rPr>
        <w:b/>
        <w:color w:val="548DD4"/>
        <w:spacing w:val="20"/>
      </w:rPr>
      <w:t>WEST SUSSEX ALTERNATIVE PROVISION COLLEGE</w:t>
    </w:r>
  </w:p>
  <w:p w:rsidR="0086497F" w:rsidRPr="000A5735" w:rsidRDefault="0086497F" w:rsidP="00F23C55">
    <w:pPr>
      <w:jc w:val="right"/>
      <w:rPr>
        <w:color w:val="548DD4"/>
      </w:rPr>
    </w:pPr>
    <w:r>
      <w:rPr>
        <w:color w:val="548DD4"/>
      </w:rPr>
      <w:t>Policies and Procedures</w:t>
    </w:r>
  </w:p>
  <w:p w:rsidR="0086497F" w:rsidRPr="000A5735" w:rsidRDefault="00F25983" w:rsidP="00F23C55">
    <w:pPr>
      <w:jc w:val="right"/>
      <w:rPr>
        <w:color w:val="548DD4"/>
      </w:rPr>
    </w:pPr>
    <w:r>
      <w:rPr>
        <w:color w:val="548DD4"/>
      </w:rPr>
      <w:t>Preventing Radicalisation and Extremism</w:t>
    </w:r>
  </w:p>
  <w:p w:rsidR="0086497F" w:rsidRPr="000A5735" w:rsidRDefault="00364182" w:rsidP="00F23C55">
    <w:pPr>
      <w:jc w:val="right"/>
      <w:rPr>
        <w:color w:val="548DD4"/>
      </w:rPr>
    </w:pPr>
    <w:r>
      <w:rPr>
        <w:color w:val="548DD4"/>
      </w:rPr>
      <w:t>March 2016</w:t>
    </w:r>
    <w:r w:rsidR="0086497F">
      <w:rPr>
        <w:color w:val="548DD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in;height:72.75pt" o:bullet="t">
        <v:imagedata r:id="rId1" o:title="Small bird"/>
      </v:shape>
    </w:pict>
  </w:numPicBullet>
  <w:abstractNum w:abstractNumId="0">
    <w:nsid w:val="016B08AC"/>
    <w:multiLevelType w:val="hybridMultilevel"/>
    <w:tmpl w:val="A4C0D05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nsid w:val="093D29AC"/>
    <w:multiLevelType w:val="hybridMultilevel"/>
    <w:tmpl w:val="F2A41618"/>
    <w:lvl w:ilvl="0" w:tplc="CE88EB68">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202047"/>
    <w:multiLevelType w:val="hybridMultilevel"/>
    <w:tmpl w:val="EA9A99D0"/>
    <w:lvl w:ilvl="0" w:tplc="CE88EB68">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A700E2A"/>
    <w:multiLevelType w:val="hybridMultilevel"/>
    <w:tmpl w:val="BF92CAE8"/>
    <w:lvl w:ilvl="0" w:tplc="6D500994">
      <w:start w:val="10"/>
      <w:numFmt w:val="decimal"/>
      <w:lvlText w:val="%1."/>
      <w:lvlJc w:val="left"/>
      <w:pPr>
        <w:ind w:left="1125" w:hanging="405"/>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0AFD2DA8"/>
    <w:multiLevelType w:val="hybridMultilevel"/>
    <w:tmpl w:val="69067318"/>
    <w:lvl w:ilvl="0" w:tplc="E69692F6">
      <w:start w:val="1"/>
      <w:numFmt w:val="bullet"/>
      <w:pStyle w:val="Style3"/>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93F37D2"/>
    <w:multiLevelType w:val="multilevel"/>
    <w:tmpl w:val="7526B5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19406B02"/>
    <w:multiLevelType w:val="hybridMultilevel"/>
    <w:tmpl w:val="DA3CB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9C6645D"/>
    <w:multiLevelType w:val="hybridMultilevel"/>
    <w:tmpl w:val="16261BFE"/>
    <w:lvl w:ilvl="0" w:tplc="3790DAC0">
      <w:start w:val="4"/>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A24062F"/>
    <w:multiLevelType w:val="hybridMultilevel"/>
    <w:tmpl w:val="6EE4BF60"/>
    <w:lvl w:ilvl="0" w:tplc="CE88EB68">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DA867DD"/>
    <w:multiLevelType w:val="hybridMultilevel"/>
    <w:tmpl w:val="47C271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DD52C4C"/>
    <w:multiLevelType w:val="hybridMultilevel"/>
    <w:tmpl w:val="8D568C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0FD36DF"/>
    <w:multiLevelType w:val="hybridMultilevel"/>
    <w:tmpl w:val="87CE7F32"/>
    <w:lvl w:ilvl="0" w:tplc="CE88EB68">
      <w:start w:val="1"/>
      <w:numFmt w:val="bullet"/>
      <w:lvlText w:val=""/>
      <w:lvlPicBulletId w:val="0"/>
      <w:lvlJc w:val="left"/>
      <w:pPr>
        <w:tabs>
          <w:tab w:val="num" w:pos="1800"/>
        </w:tabs>
        <w:ind w:left="1800" w:hanging="360"/>
      </w:pPr>
      <w:rPr>
        <w:rFonts w:ascii="Symbol" w:hAnsi="Symbol" w:hint="default"/>
        <w:color w:val="auto"/>
      </w:rPr>
    </w:lvl>
    <w:lvl w:ilvl="1" w:tplc="08090003">
      <w:start w:val="1"/>
      <w:numFmt w:val="bullet"/>
      <w:lvlText w:val="o"/>
      <w:lvlJc w:val="left"/>
      <w:pPr>
        <w:tabs>
          <w:tab w:val="num" w:pos="2520"/>
        </w:tabs>
        <w:ind w:left="2520" w:hanging="360"/>
      </w:pPr>
      <w:rPr>
        <w:rFonts w:ascii="Courier New" w:hAnsi="Courier New" w:cs="Courier New" w:hint="default"/>
      </w:rPr>
    </w:lvl>
    <w:lvl w:ilvl="2" w:tplc="08090005">
      <w:start w:val="1"/>
      <w:numFmt w:val="bullet"/>
      <w:lvlText w:val=""/>
      <w:lvlJc w:val="left"/>
      <w:pPr>
        <w:tabs>
          <w:tab w:val="num" w:pos="3240"/>
        </w:tabs>
        <w:ind w:left="3240" w:hanging="360"/>
      </w:pPr>
      <w:rPr>
        <w:rFonts w:ascii="Wingdings" w:hAnsi="Wingdings" w:hint="default"/>
      </w:rPr>
    </w:lvl>
    <w:lvl w:ilvl="3" w:tplc="08090001">
      <w:start w:val="1"/>
      <w:numFmt w:val="bullet"/>
      <w:lvlText w:val=""/>
      <w:lvlJc w:val="left"/>
      <w:pPr>
        <w:tabs>
          <w:tab w:val="num" w:pos="3960"/>
        </w:tabs>
        <w:ind w:left="3960" w:hanging="360"/>
      </w:pPr>
      <w:rPr>
        <w:rFonts w:ascii="Symbol" w:hAnsi="Symbol" w:hint="default"/>
      </w:rPr>
    </w:lvl>
    <w:lvl w:ilvl="4" w:tplc="08090003">
      <w:start w:val="1"/>
      <w:numFmt w:val="bullet"/>
      <w:lvlText w:val="o"/>
      <w:lvlJc w:val="left"/>
      <w:pPr>
        <w:tabs>
          <w:tab w:val="num" w:pos="4680"/>
        </w:tabs>
        <w:ind w:left="4680" w:hanging="360"/>
      </w:pPr>
      <w:rPr>
        <w:rFonts w:ascii="Courier New" w:hAnsi="Courier New" w:cs="Courier New" w:hint="default"/>
      </w:rPr>
    </w:lvl>
    <w:lvl w:ilvl="5" w:tplc="08090005">
      <w:start w:val="1"/>
      <w:numFmt w:val="bullet"/>
      <w:lvlText w:val=""/>
      <w:lvlJc w:val="left"/>
      <w:pPr>
        <w:tabs>
          <w:tab w:val="num" w:pos="5400"/>
        </w:tabs>
        <w:ind w:left="5400" w:hanging="360"/>
      </w:pPr>
      <w:rPr>
        <w:rFonts w:ascii="Wingdings" w:hAnsi="Wingdings" w:hint="default"/>
      </w:rPr>
    </w:lvl>
    <w:lvl w:ilvl="6" w:tplc="08090001">
      <w:start w:val="1"/>
      <w:numFmt w:val="bullet"/>
      <w:lvlText w:val=""/>
      <w:lvlJc w:val="left"/>
      <w:pPr>
        <w:tabs>
          <w:tab w:val="num" w:pos="6120"/>
        </w:tabs>
        <w:ind w:left="6120" w:hanging="360"/>
      </w:pPr>
      <w:rPr>
        <w:rFonts w:ascii="Symbol" w:hAnsi="Symbol" w:hint="default"/>
      </w:rPr>
    </w:lvl>
    <w:lvl w:ilvl="7" w:tplc="08090003">
      <w:start w:val="1"/>
      <w:numFmt w:val="bullet"/>
      <w:lvlText w:val="o"/>
      <w:lvlJc w:val="left"/>
      <w:pPr>
        <w:tabs>
          <w:tab w:val="num" w:pos="6840"/>
        </w:tabs>
        <w:ind w:left="6840" w:hanging="360"/>
      </w:pPr>
      <w:rPr>
        <w:rFonts w:ascii="Courier New" w:hAnsi="Courier New" w:cs="Courier New" w:hint="default"/>
      </w:rPr>
    </w:lvl>
    <w:lvl w:ilvl="8" w:tplc="08090005">
      <w:start w:val="1"/>
      <w:numFmt w:val="bullet"/>
      <w:lvlText w:val=""/>
      <w:lvlJc w:val="left"/>
      <w:pPr>
        <w:tabs>
          <w:tab w:val="num" w:pos="7560"/>
        </w:tabs>
        <w:ind w:left="7560" w:hanging="360"/>
      </w:pPr>
      <w:rPr>
        <w:rFonts w:ascii="Wingdings" w:hAnsi="Wingdings" w:hint="default"/>
      </w:rPr>
    </w:lvl>
  </w:abstractNum>
  <w:abstractNum w:abstractNumId="12">
    <w:nsid w:val="22182559"/>
    <w:multiLevelType w:val="hybridMultilevel"/>
    <w:tmpl w:val="ED404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27D46DB"/>
    <w:multiLevelType w:val="hybridMultilevel"/>
    <w:tmpl w:val="FF9A77C6"/>
    <w:lvl w:ilvl="0" w:tplc="49B8A250">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nsid w:val="28E87D0D"/>
    <w:multiLevelType w:val="hybridMultilevel"/>
    <w:tmpl w:val="2390B454"/>
    <w:lvl w:ilvl="0" w:tplc="5514480A">
      <w:start w:val="3"/>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2B1F1020"/>
    <w:multiLevelType w:val="hybridMultilevel"/>
    <w:tmpl w:val="7F0ECC7C"/>
    <w:lvl w:ilvl="0" w:tplc="CE88EB68">
      <w:start w:val="1"/>
      <w:numFmt w:val="bullet"/>
      <w:lvlText w:val=""/>
      <w:lvlPicBulletId w:val="0"/>
      <w:lvlJc w:val="left"/>
      <w:pPr>
        <w:tabs>
          <w:tab w:val="num" w:pos="1080"/>
        </w:tabs>
        <w:ind w:left="1080" w:hanging="360"/>
      </w:pPr>
      <w:rPr>
        <w:rFonts w:ascii="Symbol" w:hAnsi="Symbol" w:hint="default"/>
        <w:color w:val="auto"/>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16">
    <w:nsid w:val="2BD836D8"/>
    <w:multiLevelType w:val="hybridMultilevel"/>
    <w:tmpl w:val="C99E40BC"/>
    <w:lvl w:ilvl="0" w:tplc="DC9AB592">
      <w:start w:val="1"/>
      <w:numFmt w:val="decimal"/>
      <w:lvlText w:val="%1."/>
      <w:lvlJc w:val="left"/>
      <w:pPr>
        <w:ind w:left="5040" w:hanging="360"/>
      </w:pPr>
      <w:rPr>
        <w:rFonts w:hint="default"/>
      </w:rPr>
    </w:lvl>
    <w:lvl w:ilvl="1" w:tplc="08090019" w:tentative="1">
      <w:start w:val="1"/>
      <w:numFmt w:val="lowerLetter"/>
      <w:lvlText w:val="%2."/>
      <w:lvlJc w:val="left"/>
      <w:pPr>
        <w:ind w:left="5760" w:hanging="360"/>
      </w:pPr>
    </w:lvl>
    <w:lvl w:ilvl="2" w:tplc="0809001B" w:tentative="1">
      <w:start w:val="1"/>
      <w:numFmt w:val="lowerRoman"/>
      <w:lvlText w:val="%3."/>
      <w:lvlJc w:val="right"/>
      <w:pPr>
        <w:ind w:left="6480" w:hanging="180"/>
      </w:pPr>
    </w:lvl>
    <w:lvl w:ilvl="3" w:tplc="0809000F" w:tentative="1">
      <w:start w:val="1"/>
      <w:numFmt w:val="decimal"/>
      <w:lvlText w:val="%4."/>
      <w:lvlJc w:val="left"/>
      <w:pPr>
        <w:ind w:left="7200" w:hanging="360"/>
      </w:pPr>
    </w:lvl>
    <w:lvl w:ilvl="4" w:tplc="08090019" w:tentative="1">
      <w:start w:val="1"/>
      <w:numFmt w:val="lowerLetter"/>
      <w:lvlText w:val="%5."/>
      <w:lvlJc w:val="left"/>
      <w:pPr>
        <w:ind w:left="7920" w:hanging="360"/>
      </w:pPr>
    </w:lvl>
    <w:lvl w:ilvl="5" w:tplc="0809001B" w:tentative="1">
      <w:start w:val="1"/>
      <w:numFmt w:val="lowerRoman"/>
      <w:lvlText w:val="%6."/>
      <w:lvlJc w:val="right"/>
      <w:pPr>
        <w:ind w:left="8640" w:hanging="180"/>
      </w:pPr>
    </w:lvl>
    <w:lvl w:ilvl="6" w:tplc="0809000F" w:tentative="1">
      <w:start w:val="1"/>
      <w:numFmt w:val="decimal"/>
      <w:lvlText w:val="%7."/>
      <w:lvlJc w:val="left"/>
      <w:pPr>
        <w:ind w:left="9360" w:hanging="360"/>
      </w:pPr>
    </w:lvl>
    <w:lvl w:ilvl="7" w:tplc="08090019" w:tentative="1">
      <w:start w:val="1"/>
      <w:numFmt w:val="lowerLetter"/>
      <w:lvlText w:val="%8."/>
      <w:lvlJc w:val="left"/>
      <w:pPr>
        <w:ind w:left="10080" w:hanging="360"/>
      </w:pPr>
    </w:lvl>
    <w:lvl w:ilvl="8" w:tplc="0809001B" w:tentative="1">
      <w:start w:val="1"/>
      <w:numFmt w:val="lowerRoman"/>
      <w:lvlText w:val="%9."/>
      <w:lvlJc w:val="right"/>
      <w:pPr>
        <w:ind w:left="10800" w:hanging="180"/>
      </w:pPr>
    </w:lvl>
  </w:abstractNum>
  <w:abstractNum w:abstractNumId="17">
    <w:nsid w:val="2BF933A2"/>
    <w:multiLevelType w:val="hybridMultilevel"/>
    <w:tmpl w:val="2DE06E2E"/>
    <w:lvl w:ilvl="0" w:tplc="CE88EB68">
      <w:start w:val="1"/>
      <w:numFmt w:val="bullet"/>
      <w:lvlText w:val=""/>
      <w:lvlPicBulletId w:val="0"/>
      <w:lvlJc w:val="left"/>
      <w:pPr>
        <w:tabs>
          <w:tab w:val="num" w:pos="1791"/>
        </w:tabs>
        <w:ind w:left="1791" w:hanging="360"/>
      </w:pPr>
      <w:rPr>
        <w:rFonts w:ascii="Symbol" w:hAnsi="Symbol" w:hint="default"/>
        <w:color w:val="auto"/>
      </w:rPr>
    </w:lvl>
    <w:lvl w:ilvl="1" w:tplc="08090003">
      <w:start w:val="1"/>
      <w:numFmt w:val="bullet"/>
      <w:lvlText w:val="o"/>
      <w:lvlJc w:val="left"/>
      <w:pPr>
        <w:tabs>
          <w:tab w:val="num" w:pos="2511"/>
        </w:tabs>
        <w:ind w:left="2511" w:hanging="360"/>
      </w:pPr>
      <w:rPr>
        <w:rFonts w:ascii="Courier New" w:hAnsi="Courier New" w:cs="Courier New" w:hint="default"/>
      </w:rPr>
    </w:lvl>
    <w:lvl w:ilvl="2" w:tplc="08090005">
      <w:start w:val="1"/>
      <w:numFmt w:val="bullet"/>
      <w:lvlText w:val=""/>
      <w:lvlJc w:val="left"/>
      <w:pPr>
        <w:tabs>
          <w:tab w:val="num" w:pos="3231"/>
        </w:tabs>
        <w:ind w:left="3231" w:hanging="360"/>
      </w:pPr>
      <w:rPr>
        <w:rFonts w:ascii="Wingdings" w:hAnsi="Wingdings" w:hint="default"/>
      </w:rPr>
    </w:lvl>
    <w:lvl w:ilvl="3" w:tplc="08090001">
      <w:start w:val="1"/>
      <w:numFmt w:val="bullet"/>
      <w:lvlText w:val=""/>
      <w:lvlJc w:val="left"/>
      <w:pPr>
        <w:tabs>
          <w:tab w:val="num" w:pos="3951"/>
        </w:tabs>
        <w:ind w:left="3951" w:hanging="360"/>
      </w:pPr>
      <w:rPr>
        <w:rFonts w:ascii="Symbol" w:hAnsi="Symbol" w:hint="default"/>
      </w:rPr>
    </w:lvl>
    <w:lvl w:ilvl="4" w:tplc="08090003">
      <w:start w:val="1"/>
      <w:numFmt w:val="bullet"/>
      <w:lvlText w:val="o"/>
      <w:lvlJc w:val="left"/>
      <w:pPr>
        <w:tabs>
          <w:tab w:val="num" w:pos="4671"/>
        </w:tabs>
        <w:ind w:left="4671" w:hanging="360"/>
      </w:pPr>
      <w:rPr>
        <w:rFonts w:ascii="Courier New" w:hAnsi="Courier New" w:cs="Courier New" w:hint="default"/>
      </w:rPr>
    </w:lvl>
    <w:lvl w:ilvl="5" w:tplc="08090005">
      <w:start w:val="1"/>
      <w:numFmt w:val="bullet"/>
      <w:lvlText w:val=""/>
      <w:lvlJc w:val="left"/>
      <w:pPr>
        <w:tabs>
          <w:tab w:val="num" w:pos="5391"/>
        </w:tabs>
        <w:ind w:left="5391" w:hanging="360"/>
      </w:pPr>
      <w:rPr>
        <w:rFonts w:ascii="Wingdings" w:hAnsi="Wingdings" w:hint="default"/>
      </w:rPr>
    </w:lvl>
    <w:lvl w:ilvl="6" w:tplc="08090001">
      <w:start w:val="1"/>
      <w:numFmt w:val="bullet"/>
      <w:lvlText w:val=""/>
      <w:lvlJc w:val="left"/>
      <w:pPr>
        <w:tabs>
          <w:tab w:val="num" w:pos="6111"/>
        </w:tabs>
        <w:ind w:left="6111" w:hanging="360"/>
      </w:pPr>
      <w:rPr>
        <w:rFonts w:ascii="Symbol" w:hAnsi="Symbol" w:hint="default"/>
      </w:rPr>
    </w:lvl>
    <w:lvl w:ilvl="7" w:tplc="08090003">
      <w:start w:val="1"/>
      <w:numFmt w:val="bullet"/>
      <w:lvlText w:val="o"/>
      <w:lvlJc w:val="left"/>
      <w:pPr>
        <w:tabs>
          <w:tab w:val="num" w:pos="6831"/>
        </w:tabs>
        <w:ind w:left="6831" w:hanging="360"/>
      </w:pPr>
      <w:rPr>
        <w:rFonts w:ascii="Courier New" w:hAnsi="Courier New" w:cs="Courier New" w:hint="default"/>
      </w:rPr>
    </w:lvl>
    <w:lvl w:ilvl="8" w:tplc="08090005">
      <w:start w:val="1"/>
      <w:numFmt w:val="bullet"/>
      <w:lvlText w:val=""/>
      <w:lvlJc w:val="left"/>
      <w:pPr>
        <w:tabs>
          <w:tab w:val="num" w:pos="7551"/>
        </w:tabs>
        <w:ind w:left="7551" w:hanging="360"/>
      </w:pPr>
      <w:rPr>
        <w:rFonts w:ascii="Wingdings" w:hAnsi="Wingdings" w:hint="default"/>
      </w:rPr>
    </w:lvl>
  </w:abstractNum>
  <w:abstractNum w:abstractNumId="18">
    <w:nsid w:val="2D7816CB"/>
    <w:multiLevelType w:val="hybridMultilevel"/>
    <w:tmpl w:val="507C123C"/>
    <w:lvl w:ilvl="0" w:tplc="CE88EB68">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F5926D3"/>
    <w:multiLevelType w:val="hybridMultilevel"/>
    <w:tmpl w:val="6E5062DE"/>
    <w:lvl w:ilvl="0" w:tplc="0809000B">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4E73E98"/>
    <w:multiLevelType w:val="hybridMultilevel"/>
    <w:tmpl w:val="1ACC6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99D7731"/>
    <w:multiLevelType w:val="hybridMultilevel"/>
    <w:tmpl w:val="B06E1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9EB1E3D"/>
    <w:multiLevelType w:val="hybridMultilevel"/>
    <w:tmpl w:val="976C7756"/>
    <w:lvl w:ilvl="0" w:tplc="CE88EB68">
      <w:start w:val="1"/>
      <w:numFmt w:val="bullet"/>
      <w:lvlText w:val=""/>
      <w:lvlPicBulletId w:val="0"/>
      <w:lvlJc w:val="left"/>
      <w:pPr>
        <w:tabs>
          <w:tab w:val="num" w:pos="1080"/>
        </w:tabs>
        <w:ind w:left="1080" w:hanging="360"/>
      </w:pPr>
      <w:rPr>
        <w:rFonts w:ascii="Symbol" w:hAnsi="Symbol" w:hint="default"/>
        <w:color w:val="auto"/>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23">
    <w:nsid w:val="4101797E"/>
    <w:multiLevelType w:val="hybridMultilevel"/>
    <w:tmpl w:val="68ECB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1B63688"/>
    <w:multiLevelType w:val="hybridMultilevel"/>
    <w:tmpl w:val="459E2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5A106CA"/>
    <w:multiLevelType w:val="hybridMultilevel"/>
    <w:tmpl w:val="37B6BBC0"/>
    <w:lvl w:ilvl="0" w:tplc="A92A3748">
      <w:start w:val="6"/>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nsid w:val="461A233E"/>
    <w:multiLevelType w:val="hybridMultilevel"/>
    <w:tmpl w:val="7B029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70301D6"/>
    <w:multiLevelType w:val="multilevel"/>
    <w:tmpl w:val="2828F4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nsid w:val="4A707A54"/>
    <w:multiLevelType w:val="hybridMultilevel"/>
    <w:tmpl w:val="54B89354"/>
    <w:lvl w:ilvl="0" w:tplc="CE88EB68">
      <w:start w:val="1"/>
      <w:numFmt w:val="bullet"/>
      <w:lvlText w:val=""/>
      <w:lvlPicBulletId w:val="0"/>
      <w:lvlJc w:val="left"/>
      <w:pPr>
        <w:ind w:left="1713" w:hanging="360"/>
      </w:pPr>
      <w:rPr>
        <w:rFonts w:ascii="Symbol" w:hAnsi="Symbol" w:hint="default"/>
        <w:color w:val="auto"/>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29">
    <w:nsid w:val="4B88714A"/>
    <w:multiLevelType w:val="multilevel"/>
    <w:tmpl w:val="DDEADD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nsid w:val="514E58EB"/>
    <w:multiLevelType w:val="hybridMultilevel"/>
    <w:tmpl w:val="1032AA8A"/>
    <w:lvl w:ilvl="0" w:tplc="CE88EB68">
      <w:start w:val="1"/>
      <w:numFmt w:val="bullet"/>
      <w:lvlText w:val=""/>
      <w:lvlPicBulletId w:val="0"/>
      <w:lvlJc w:val="left"/>
      <w:pPr>
        <w:ind w:left="1080" w:hanging="360"/>
      </w:pPr>
      <w:rPr>
        <w:rFonts w:ascii="Symbol" w:hAnsi="Symbol" w:hint="default"/>
        <w:color w:val="auto"/>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nsid w:val="52F8483B"/>
    <w:multiLevelType w:val="hybridMultilevel"/>
    <w:tmpl w:val="5C5CB3B6"/>
    <w:lvl w:ilvl="0" w:tplc="891444A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nsid w:val="54767218"/>
    <w:multiLevelType w:val="hybridMultilevel"/>
    <w:tmpl w:val="99D2BA3E"/>
    <w:lvl w:ilvl="0" w:tplc="CE88EB68">
      <w:start w:val="1"/>
      <w:numFmt w:val="bullet"/>
      <w:lvlText w:val=""/>
      <w:lvlPicBulletId w:val="0"/>
      <w:lvlJc w:val="left"/>
      <w:pPr>
        <w:ind w:left="1800" w:hanging="360"/>
      </w:pPr>
      <w:rPr>
        <w:rFonts w:ascii="Symbol" w:hAnsi="Symbol" w:hint="default"/>
        <w:color w:val="auto"/>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3">
    <w:nsid w:val="56437F74"/>
    <w:multiLevelType w:val="hybridMultilevel"/>
    <w:tmpl w:val="98E034E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4">
    <w:nsid w:val="56512A86"/>
    <w:multiLevelType w:val="hybridMultilevel"/>
    <w:tmpl w:val="CBF2A202"/>
    <w:lvl w:ilvl="0" w:tplc="08090001">
      <w:start w:val="1"/>
      <w:numFmt w:val="bullet"/>
      <w:lvlText w:val=""/>
      <w:lvlJc w:val="left"/>
      <w:pPr>
        <w:tabs>
          <w:tab w:val="num" w:pos="1791"/>
        </w:tabs>
        <w:ind w:left="1791" w:hanging="360"/>
      </w:pPr>
      <w:rPr>
        <w:rFonts w:ascii="Symbol" w:hAnsi="Symbol" w:hint="default"/>
      </w:rPr>
    </w:lvl>
    <w:lvl w:ilvl="1" w:tplc="08090003">
      <w:start w:val="1"/>
      <w:numFmt w:val="bullet"/>
      <w:lvlText w:val="o"/>
      <w:lvlJc w:val="left"/>
      <w:pPr>
        <w:tabs>
          <w:tab w:val="num" w:pos="2511"/>
        </w:tabs>
        <w:ind w:left="2511" w:hanging="360"/>
      </w:pPr>
      <w:rPr>
        <w:rFonts w:ascii="Courier New" w:hAnsi="Courier New" w:cs="Courier New" w:hint="default"/>
      </w:rPr>
    </w:lvl>
    <w:lvl w:ilvl="2" w:tplc="08090005">
      <w:start w:val="1"/>
      <w:numFmt w:val="bullet"/>
      <w:lvlText w:val=""/>
      <w:lvlJc w:val="left"/>
      <w:pPr>
        <w:tabs>
          <w:tab w:val="num" w:pos="3231"/>
        </w:tabs>
        <w:ind w:left="3231" w:hanging="360"/>
      </w:pPr>
      <w:rPr>
        <w:rFonts w:ascii="Wingdings" w:hAnsi="Wingdings" w:hint="default"/>
      </w:rPr>
    </w:lvl>
    <w:lvl w:ilvl="3" w:tplc="08090001">
      <w:start w:val="1"/>
      <w:numFmt w:val="bullet"/>
      <w:lvlText w:val=""/>
      <w:lvlJc w:val="left"/>
      <w:pPr>
        <w:tabs>
          <w:tab w:val="num" w:pos="3951"/>
        </w:tabs>
        <w:ind w:left="3951" w:hanging="360"/>
      </w:pPr>
      <w:rPr>
        <w:rFonts w:ascii="Symbol" w:hAnsi="Symbol" w:hint="default"/>
      </w:rPr>
    </w:lvl>
    <w:lvl w:ilvl="4" w:tplc="08090003">
      <w:start w:val="1"/>
      <w:numFmt w:val="bullet"/>
      <w:lvlText w:val="o"/>
      <w:lvlJc w:val="left"/>
      <w:pPr>
        <w:tabs>
          <w:tab w:val="num" w:pos="4671"/>
        </w:tabs>
        <w:ind w:left="4671" w:hanging="360"/>
      </w:pPr>
      <w:rPr>
        <w:rFonts w:ascii="Courier New" w:hAnsi="Courier New" w:cs="Courier New" w:hint="default"/>
      </w:rPr>
    </w:lvl>
    <w:lvl w:ilvl="5" w:tplc="08090005">
      <w:start w:val="1"/>
      <w:numFmt w:val="bullet"/>
      <w:lvlText w:val=""/>
      <w:lvlJc w:val="left"/>
      <w:pPr>
        <w:tabs>
          <w:tab w:val="num" w:pos="5391"/>
        </w:tabs>
        <w:ind w:left="5391" w:hanging="360"/>
      </w:pPr>
      <w:rPr>
        <w:rFonts w:ascii="Wingdings" w:hAnsi="Wingdings" w:hint="default"/>
      </w:rPr>
    </w:lvl>
    <w:lvl w:ilvl="6" w:tplc="08090001">
      <w:start w:val="1"/>
      <w:numFmt w:val="bullet"/>
      <w:lvlText w:val=""/>
      <w:lvlJc w:val="left"/>
      <w:pPr>
        <w:tabs>
          <w:tab w:val="num" w:pos="6111"/>
        </w:tabs>
        <w:ind w:left="6111" w:hanging="360"/>
      </w:pPr>
      <w:rPr>
        <w:rFonts w:ascii="Symbol" w:hAnsi="Symbol" w:hint="default"/>
      </w:rPr>
    </w:lvl>
    <w:lvl w:ilvl="7" w:tplc="08090003">
      <w:start w:val="1"/>
      <w:numFmt w:val="bullet"/>
      <w:lvlText w:val="o"/>
      <w:lvlJc w:val="left"/>
      <w:pPr>
        <w:tabs>
          <w:tab w:val="num" w:pos="6831"/>
        </w:tabs>
        <w:ind w:left="6831" w:hanging="360"/>
      </w:pPr>
      <w:rPr>
        <w:rFonts w:ascii="Courier New" w:hAnsi="Courier New" w:cs="Courier New" w:hint="default"/>
      </w:rPr>
    </w:lvl>
    <w:lvl w:ilvl="8" w:tplc="08090005">
      <w:start w:val="1"/>
      <w:numFmt w:val="bullet"/>
      <w:lvlText w:val=""/>
      <w:lvlJc w:val="left"/>
      <w:pPr>
        <w:tabs>
          <w:tab w:val="num" w:pos="7551"/>
        </w:tabs>
        <w:ind w:left="7551" w:hanging="360"/>
      </w:pPr>
      <w:rPr>
        <w:rFonts w:ascii="Wingdings" w:hAnsi="Wingdings" w:hint="default"/>
      </w:rPr>
    </w:lvl>
  </w:abstractNum>
  <w:abstractNum w:abstractNumId="35">
    <w:nsid w:val="58B55771"/>
    <w:multiLevelType w:val="hybridMultilevel"/>
    <w:tmpl w:val="C290AEAA"/>
    <w:lvl w:ilvl="0" w:tplc="CE88EB68">
      <w:start w:val="1"/>
      <w:numFmt w:val="bullet"/>
      <w:lvlText w:val=""/>
      <w:lvlPicBulletId w:val="0"/>
      <w:lvlJc w:val="left"/>
      <w:pPr>
        <w:ind w:left="1429" w:hanging="360"/>
      </w:pPr>
      <w:rPr>
        <w:rFonts w:ascii="Symbol" w:hAnsi="Symbol" w:hint="default"/>
        <w:color w:val="auto"/>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6">
    <w:nsid w:val="5D90303E"/>
    <w:multiLevelType w:val="hybridMultilevel"/>
    <w:tmpl w:val="0D68CB0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7">
    <w:nsid w:val="5F796367"/>
    <w:multiLevelType w:val="multilevel"/>
    <w:tmpl w:val="84369E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nsid w:val="650361C8"/>
    <w:multiLevelType w:val="hybridMultilevel"/>
    <w:tmpl w:val="FC366540"/>
    <w:lvl w:ilvl="0" w:tplc="CE88EB68">
      <w:start w:val="1"/>
      <w:numFmt w:val="bullet"/>
      <w:lvlText w:val=""/>
      <w:lvlPicBulletId w:val="0"/>
      <w:lvlJc w:val="left"/>
      <w:pPr>
        <w:tabs>
          <w:tab w:val="num" w:pos="1791"/>
        </w:tabs>
        <w:ind w:left="1791" w:hanging="360"/>
      </w:pPr>
      <w:rPr>
        <w:rFonts w:ascii="Symbol" w:hAnsi="Symbol" w:hint="default"/>
        <w:color w:val="auto"/>
      </w:rPr>
    </w:lvl>
    <w:lvl w:ilvl="1" w:tplc="08090003">
      <w:start w:val="1"/>
      <w:numFmt w:val="bullet"/>
      <w:lvlText w:val="o"/>
      <w:lvlJc w:val="left"/>
      <w:pPr>
        <w:tabs>
          <w:tab w:val="num" w:pos="2511"/>
        </w:tabs>
        <w:ind w:left="2511" w:hanging="360"/>
      </w:pPr>
      <w:rPr>
        <w:rFonts w:ascii="Courier New" w:hAnsi="Courier New" w:cs="Courier New" w:hint="default"/>
      </w:rPr>
    </w:lvl>
    <w:lvl w:ilvl="2" w:tplc="08090005">
      <w:start w:val="1"/>
      <w:numFmt w:val="bullet"/>
      <w:lvlText w:val=""/>
      <w:lvlJc w:val="left"/>
      <w:pPr>
        <w:tabs>
          <w:tab w:val="num" w:pos="3231"/>
        </w:tabs>
        <w:ind w:left="3231" w:hanging="360"/>
      </w:pPr>
      <w:rPr>
        <w:rFonts w:ascii="Wingdings" w:hAnsi="Wingdings" w:hint="default"/>
      </w:rPr>
    </w:lvl>
    <w:lvl w:ilvl="3" w:tplc="08090001">
      <w:start w:val="1"/>
      <w:numFmt w:val="bullet"/>
      <w:lvlText w:val=""/>
      <w:lvlJc w:val="left"/>
      <w:pPr>
        <w:tabs>
          <w:tab w:val="num" w:pos="3951"/>
        </w:tabs>
        <w:ind w:left="3951" w:hanging="360"/>
      </w:pPr>
      <w:rPr>
        <w:rFonts w:ascii="Symbol" w:hAnsi="Symbol" w:hint="default"/>
      </w:rPr>
    </w:lvl>
    <w:lvl w:ilvl="4" w:tplc="08090003">
      <w:start w:val="1"/>
      <w:numFmt w:val="bullet"/>
      <w:lvlText w:val="o"/>
      <w:lvlJc w:val="left"/>
      <w:pPr>
        <w:tabs>
          <w:tab w:val="num" w:pos="4671"/>
        </w:tabs>
        <w:ind w:left="4671" w:hanging="360"/>
      </w:pPr>
      <w:rPr>
        <w:rFonts w:ascii="Courier New" w:hAnsi="Courier New" w:cs="Courier New" w:hint="default"/>
      </w:rPr>
    </w:lvl>
    <w:lvl w:ilvl="5" w:tplc="08090005">
      <w:start w:val="1"/>
      <w:numFmt w:val="bullet"/>
      <w:lvlText w:val=""/>
      <w:lvlJc w:val="left"/>
      <w:pPr>
        <w:tabs>
          <w:tab w:val="num" w:pos="5391"/>
        </w:tabs>
        <w:ind w:left="5391" w:hanging="360"/>
      </w:pPr>
      <w:rPr>
        <w:rFonts w:ascii="Wingdings" w:hAnsi="Wingdings" w:hint="default"/>
      </w:rPr>
    </w:lvl>
    <w:lvl w:ilvl="6" w:tplc="08090001">
      <w:start w:val="1"/>
      <w:numFmt w:val="bullet"/>
      <w:lvlText w:val=""/>
      <w:lvlJc w:val="left"/>
      <w:pPr>
        <w:tabs>
          <w:tab w:val="num" w:pos="6111"/>
        </w:tabs>
        <w:ind w:left="6111" w:hanging="360"/>
      </w:pPr>
      <w:rPr>
        <w:rFonts w:ascii="Symbol" w:hAnsi="Symbol" w:hint="default"/>
      </w:rPr>
    </w:lvl>
    <w:lvl w:ilvl="7" w:tplc="08090003">
      <w:start w:val="1"/>
      <w:numFmt w:val="bullet"/>
      <w:lvlText w:val="o"/>
      <w:lvlJc w:val="left"/>
      <w:pPr>
        <w:tabs>
          <w:tab w:val="num" w:pos="6831"/>
        </w:tabs>
        <w:ind w:left="6831" w:hanging="360"/>
      </w:pPr>
      <w:rPr>
        <w:rFonts w:ascii="Courier New" w:hAnsi="Courier New" w:cs="Courier New" w:hint="default"/>
      </w:rPr>
    </w:lvl>
    <w:lvl w:ilvl="8" w:tplc="08090005">
      <w:start w:val="1"/>
      <w:numFmt w:val="bullet"/>
      <w:lvlText w:val=""/>
      <w:lvlJc w:val="left"/>
      <w:pPr>
        <w:tabs>
          <w:tab w:val="num" w:pos="7551"/>
        </w:tabs>
        <w:ind w:left="7551" w:hanging="360"/>
      </w:pPr>
      <w:rPr>
        <w:rFonts w:ascii="Wingdings" w:hAnsi="Wingdings" w:hint="default"/>
      </w:rPr>
    </w:lvl>
  </w:abstractNum>
  <w:abstractNum w:abstractNumId="39">
    <w:nsid w:val="6C7500CE"/>
    <w:multiLevelType w:val="hybridMultilevel"/>
    <w:tmpl w:val="28C2ED40"/>
    <w:lvl w:ilvl="0" w:tplc="CE88EB68">
      <w:start w:val="1"/>
      <w:numFmt w:val="bullet"/>
      <w:lvlText w:val=""/>
      <w:lvlPicBulletId w:val="0"/>
      <w:lvlJc w:val="left"/>
      <w:pPr>
        <w:tabs>
          <w:tab w:val="num" w:pos="1440"/>
        </w:tabs>
        <w:ind w:left="1440" w:hanging="360"/>
      </w:pPr>
      <w:rPr>
        <w:rFonts w:ascii="Symbol" w:hAnsi="Symbol" w:hint="default"/>
        <w:color w:val="auto"/>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start w:val="1"/>
      <w:numFmt w:val="bullet"/>
      <w:lvlText w:val=""/>
      <w:lvlJc w:val="left"/>
      <w:pPr>
        <w:tabs>
          <w:tab w:val="num" w:pos="3600"/>
        </w:tabs>
        <w:ind w:left="3600" w:hanging="360"/>
      </w:pPr>
      <w:rPr>
        <w:rFonts w:ascii="Symbol" w:hAnsi="Symbol" w:hint="default"/>
      </w:rPr>
    </w:lvl>
    <w:lvl w:ilvl="4" w:tplc="08090003">
      <w:start w:val="1"/>
      <w:numFmt w:val="bullet"/>
      <w:lvlText w:val="o"/>
      <w:lvlJc w:val="left"/>
      <w:pPr>
        <w:tabs>
          <w:tab w:val="num" w:pos="4320"/>
        </w:tabs>
        <w:ind w:left="4320" w:hanging="360"/>
      </w:pPr>
      <w:rPr>
        <w:rFonts w:ascii="Courier New" w:hAnsi="Courier New" w:cs="Courier New" w:hint="default"/>
      </w:rPr>
    </w:lvl>
    <w:lvl w:ilvl="5" w:tplc="08090005">
      <w:start w:val="1"/>
      <w:numFmt w:val="bullet"/>
      <w:lvlText w:val=""/>
      <w:lvlJc w:val="left"/>
      <w:pPr>
        <w:tabs>
          <w:tab w:val="num" w:pos="5040"/>
        </w:tabs>
        <w:ind w:left="5040" w:hanging="360"/>
      </w:pPr>
      <w:rPr>
        <w:rFonts w:ascii="Wingdings" w:hAnsi="Wingdings" w:hint="default"/>
      </w:rPr>
    </w:lvl>
    <w:lvl w:ilvl="6" w:tplc="08090001">
      <w:start w:val="1"/>
      <w:numFmt w:val="bullet"/>
      <w:lvlText w:val=""/>
      <w:lvlJc w:val="left"/>
      <w:pPr>
        <w:tabs>
          <w:tab w:val="num" w:pos="5760"/>
        </w:tabs>
        <w:ind w:left="5760" w:hanging="360"/>
      </w:pPr>
      <w:rPr>
        <w:rFonts w:ascii="Symbol" w:hAnsi="Symbol" w:hint="default"/>
      </w:rPr>
    </w:lvl>
    <w:lvl w:ilvl="7" w:tplc="08090003">
      <w:start w:val="1"/>
      <w:numFmt w:val="bullet"/>
      <w:lvlText w:val="o"/>
      <w:lvlJc w:val="left"/>
      <w:pPr>
        <w:tabs>
          <w:tab w:val="num" w:pos="6480"/>
        </w:tabs>
        <w:ind w:left="6480" w:hanging="360"/>
      </w:pPr>
      <w:rPr>
        <w:rFonts w:ascii="Courier New" w:hAnsi="Courier New" w:cs="Courier New" w:hint="default"/>
      </w:rPr>
    </w:lvl>
    <w:lvl w:ilvl="8" w:tplc="08090005">
      <w:start w:val="1"/>
      <w:numFmt w:val="bullet"/>
      <w:lvlText w:val=""/>
      <w:lvlJc w:val="left"/>
      <w:pPr>
        <w:tabs>
          <w:tab w:val="num" w:pos="7200"/>
        </w:tabs>
        <w:ind w:left="7200" w:hanging="360"/>
      </w:pPr>
      <w:rPr>
        <w:rFonts w:ascii="Wingdings" w:hAnsi="Wingdings" w:hint="default"/>
      </w:rPr>
    </w:lvl>
  </w:abstractNum>
  <w:abstractNum w:abstractNumId="40">
    <w:nsid w:val="6FEA34FA"/>
    <w:multiLevelType w:val="hybridMultilevel"/>
    <w:tmpl w:val="0F56A836"/>
    <w:lvl w:ilvl="0" w:tplc="CE88EB68">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7652B17"/>
    <w:multiLevelType w:val="hybridMultilevel"/>
    <w:tmpl w:val="81340C16"/>
    <w:lvl w:ilvl="0" w:tplc="CE88EB68">
      <w:start w:val="1"/>
      <w:numFmt w:val="bullet"/>
      <w:lvlText w:val=""/>
      <w:lvlPicBulletId w:val="0"/>
      <w:lvlJc w:val="left"/>
      <w:pPr>
        <w:tabs>
          <w:tab w:val="num" w:pos="1800"/>
        </w:tabs>
        <w:ind w:left="1800" w:hanging="360"/>
      </w:pPr>
      <w:rPr>
        <w:rFonts w:ascii="Symbol" w:hAnsi="Symbol" w:hint="default"/>
        <w:color w:val="auto"/>
      </w:rPr>
    </w:lvl>
    <w:lvl w:ilvl="1" w:tplc="08090003">
      <w:start w:val="1"/>
      <w:numFmt w:val="bullet"/>
      <w:lvlText w:val="o"/>
      <w:lvlJc w:val="left"/>
      <w:pPr>
        <w:tabs>
          <w:tab w:val="num" w:pos="2520"/>
        </w:tabs>
        <w:ind w:left="2520" w:hanging="360"/>
      </w:pPr>
      <w:rPr>
        <w:rFonts w:ascii="Courier New" w:hAnsi="Courier New" w:cs="Courier New" w:hint="default"/>
      </w:rPr>
    </w:lvl>
    <w:lvl w:ilvl="2" w:tplc="08090005">
      <w:start w:val="1"/>
      <w:numFmt w:val="bullet"/>
      <w:lvlText w:val=""/>
      <w:lvlJc w:val="left"/>
      <w:pPr>
        <w:tabs>
          <w:tab w:val="num" w:pos="3240"/>
        </w:tabs>
        <w:ind w:left="3240" w:hanging="360"/>
      </w:pPr>
      <w:rPr>
        <w:rFonts w:ascii="Wingdings" w:hAnsi="Wingdings" w:hint="default"/>
      </w:rPr>
    </w:lvl>
    <w:lvl w:ilvl="3" w:tplc="08090001">
      <w:start w:val="1"/>
      <w:numFmt w:val="bullet"/>
      <w:lvlText w:val=""/>
      <w:lvlJc w:val="left"/>
      <w:pPr>
        <w:tabs>
          <w:tab w:val="num" w:pos="3960"/>
        </w:tabs>
        <w:ind w:left="3960" w:hanging="360"/>
      </w:pPr>
      <w:rPr>
        <w:rFonts w:ascii="Symbol" w:hAnsi="Symbol" w:hint="default"/>
      </w:rPr>
    </w:lvl>
    <w:lvl w:ilvl="4" w:tplc="08090003">
      <w:start w:val="1"/>
      <w:numFmt w:val="bullet"/>
      <w:lvlText w:val="o"/>
      <w:lvlJc w:val="left"/>
      <w:pPr>
        <w:tabs>
          <w:tab w:val="num" w:pos="4680"/>
        </w:tabs>
        <w:ind w:left="4680" w:hanging="360"/>
      </w:pPr>
      <w:rPr>
        <w:rFonts w:ascii="Courier New" w:hAnsi="Courier New" w:cs="Courier New" w:hint="default"/>
      </w:rPr>
    </w:lvl>
    <w:lvl w:ilvl="5" w:tplc="08090005">
      <w:start w:val="1"/>
      <w:numFmt w:val="bullet"/>
      <w:lvlText w:val=""/>
      <w:lvlJc w:val="left"/>
      <w:pPr>
        <w:tabs>
          <w:tab w:val="num" w:pos="5400"/>
        </w:tabs>
        <w:ind w:left="5400" w:hanging="360"/>
      </w:pPr>
      <w:rPr>
        <w:rFonts w:ascii="Wingdings" w:hAnsi="Wingdings" w:hint="default"/>
      </w:rPr>
    </w:lvl>
    <w:lvl w:ilvl="6" w:tplc="08090001">
      <w:start w:val="1"/>
      <w:numFmt w:val="bullet"/>
      <w:lvlText w:val=""/>
      <w:lvlJc w:val="left"/>
      <w:pPr>
        <w:tabs>
          <w:tab w:val="num" w:pos="6120"/>
        </w:tabs>
        <w:ind w:left="6120" w:hanging="360"/>
      </w:pPr>
      <w:rPr>
        <w:rFonts w:ascii="Symbol" w:hAnsi="Symbol" w:hint="default"/>
      </w:rPr>
    </w:lvl>
    <w:lvl w:ilvl="7" w:tplc="08090003">
      <w:start w:val="1"/>
      <w:numFmt w:val="bullet"/>
      <w:lvlText w:val="o"/>
      <w:lvlJc w:val="left"/>
      <w:pPr>
        <w:tabs>
          <w:tab w:val="num" w:pos="6840"/>
        </w:tabs>
        <w:ind w:left="6840" w:hanging="360"/>
      </w:pPr>
      <w:rPr>
        <w:rFonts w:ascii="Courier New" w:hAnsi="Courier New" w:cs="Courier New" w:hint="default"/>
      </w:rPr>
    </w:lvl>
    <w:lvl w:ilvl="8" w:tplc="08090005">
      <w:start w:val="1"/>
      <w:numFmt w:val="bullet"/>
      <w:lvlText w:val=""/>
      <w:lvlJc w:val="left"/>
      <w:pPr>
        <w:tabs>
          <w:tab w:val="num" w:pos="7560"/>
        </w:tabs>
        <w:ind w:left="7560" w:hanging="360"/>
      </w:pPr>
      <w:rPr>
        <w:rFonts w:ascii="Wingdings" w:hAnsi="Wingdings" w:hint="default"/>
      </w:rPr>
    </w:lvl>
  </w:abstractNum>
  <w:abstractNum w:abstractNumId="42">
    <w:nsid w:val="7A0B39AB"/>
    <w:multiLevelType w:val="hybridMultilevel"/>
    <w:tmpl w:val="1F82431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3">
    <w:nsid w:val="7A4573B6"/>
    <w:multiLevelType w:val="multilevel"/>
    <w:tmpl w:val="C44C18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4">
    <w:nsid w:val="7F5361B4"/>
    <w:multiLevelType w:val="hybridMultilevel"/>
    <w:tmpl w:val="69543D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4"/>
  </w:num>
  <w:num w:numId="2">
    <w:abstractNumId w:val="42"/>
  </w:num>
  <w:num w:numId="3">
    <w:abstractNumId w:val="33"/>
  </w:num>
  <w:num w:numId="4">
    <w:abstractNumId w:val="0"/>
  </w:num>
  <w:num w:numId="5">
    <w:abstractNumId w:val="21"/>
  </w:num>
  <w:num w:numId="6">
    <w:abstractNumId w:val="16"/>
  </w:num>
  <w:num w:numId="7">
    <w:abstractNumId w:val="44"/>
  </w:num>
  <w:num w:numId="8">
    <w:abstractNumId w:val="20"/>
  </w:num>
  <w:num w:numId="9">
    <w:abstractNumId w:val="13"/>
  </w:num>
  <w:num w:numId="10">
    <w:abstractNumId w:val="17"/>
  </w:num>
  <w:num w:numId="11">
    <w:abstractNumId w:val="28"/>
  </w:num>
  <w:num w:numId="12">
    <w:abstractNumId w:val="11"/>
  </w:num>
  <w:num w:numId="13">
    <w:abstractNumId w:val="41"/>
  </w:num>
  <w:num w:numId="14">
    <w:abstractNumId w:val="32"/>
  </w:num>
  <w:num w:numId="15">
    <w:abstractNumId w:val="35"/>
  </w:num>
  <w:num w:numId="16">
    <w:abstractNumId w:val="39"/>
  </w:num>
  <w:num w:numId="17">
    <w:abstractNumId w:val="31"/>
  </w:num>
  <w:num w:numId="18">
    <w:abstractNumId w:val="15"/>
  </w:num>
  <w:num w:numId="19">
    <w:abstractNumId w:val="14"/>
  </w:num>
  <w:num w:numId="20">
    <w:abstractNumId w:val="22"/>
  </w:num>
  <w:num w:numId="21">
    <w:abstractNumId w:val="25"/>
  </w:num>
  <w:num w:numId="22">
    <w:abstractNumId w:val="30"/>
  </w:num>
  <w:num w:numId="23">
    <w:abstractNumId w:val="38"/>
  </w:num>
  <w:num w:numId="24">
    <w:abstractNumId w:val="3"/>
  </w:num>
  <w:num w:numId="25">
    <w:abstractNumId w:val="8"/>
  </w:num>
  <w:num w:numId="26">
    <w:abstractNumId w:val="2"/>
  </w:num>
  <w:num w:numId="27">
    <w:abstractNumId w:val="40"/>
  </w:num>
  <w:num w:numId="28">
    <w:abstractNumId w:val="1"/>
  </w:num>
  <w:num w:numId="29">
    <w:abstractNumId w:val="18"/>
  </w:num>
  <w:num w:numId="30">
    <w:abstractNumId w:val="9"/>
  </w:num>
  <w:num w:numId="31">
    <w:abstractNumId w:val="7"/>
  </w:num>
  <w:num w:numId="32">
    <w:abstractNumId w:val="19"/>
  </w:num>
  <w:num w:numId="33">
    <w:abstractNumId w:val="4"/>
  </w:num>
  <w:num w:numId="34">
    <w:abstractNumId w:val="29"/>
  </w:num>
  <w:num w:numId="35">
    <w:abstractNumId w:val="27"/>
  </w:num>
  <w:num w:numId="36">
    <w:abstractNumId w:val="43"/>
  </w:num>
  <w:num w:numId="37">
    <w:abstractNumId w:val="5"/>
  </w:num>
  <w:num w:numId="38">
    <w:abstractNumId w:val="37"/>
  </w:num>
  <w:num w:numId="39">
    <w:abstractNumId w:val="12"/>
  </w:num>
  <w:num w:numId="40">
    <w:abstractNumId w:val="36"/>
  </w:num>
  <w:num w:numId="41">
    <w:abstractNumId w:val="24"/>
  </w:num>
  <w:num w:numId="42">
    <w:abstractNumId w:val="26"/>
  </w:num>
  <w:num w:numId="43">
    <w:abstractNumId w:val="10"/>
  </w:num>
  <w:num w:numId="44">
    <w:abstractNumId w:val="23"/>
  </w:num>
  <w:num w:numId="4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3A5"/>
    <w:rsid w:val="0009590A"/>
    <w:rsid w:val="000A5735"/>
    <w:rsid w:val="000E2BA4"/>
    <w:rsid w:val="001017CF"/>
    <w:rsid w:val="001200FE"/>
    <w:rsid w:val="00134903"/>
    <w:rsid w:val="00147540"/>
    <w:rsid w:val="00196E20"/>
    <w:rsid w:val="001A33A5"/>
    <w:rsid w:val="001A4FB2"/>
    <w:rsid w:val="001B102A"/>
    <w:rsid w:val="001C7B90"/>
    <w:rsid w:val="00242D51"/>
    <w:rsid w:val="00264706"/>
    <w:rsid w:val="002C5118"/>
    <w:rsid w:val="002C709E"/>
    <w:rsid w:val="002E4633"/>
    <w:rsid w:val="0031507E"/>
    <w:rsid w:val="003506E4"/>
    <w:rsid w:val="00364182"/>
    <w:rsid w:val="003927C8"/>
    <w:rsid w:val="003953EA"/>
    <w:rsid w:val="003D4ECF"/>
    <w:rsid w:val="00424E6D"/>
    <w:rsid w:val="004339EE"/>
    <w:rsid w:val="004629DD"/>
    <w:rsid w:val="004E4662"/>
    <w:rsid w:val="00516629"/>
    <w:rsid w:val="0055729D"/>
    <w:rsid w:val="005D2C2C"/>
    <w:rsid w:val="005E6F7A"/>
    <w:rsid w:val="006245B3"/>
    <w:rsid w:val="0068207D"/>
    <w:rsid w:val="006F3A2F"/>
    <w:rsid w:val="007304AE"/>
    <w:rsid w:val="0076686E"/>
    <w:rsid w:val="007A44E9"/>
    <w:rsid w:val="007E33FE"/>
    <w:rsid w:val="007F64D1"/>
    <w:rsid w:val="0086497F"/>
    <w:rsid w:val="008726C5"/>
    <w:rsid w:val="008B1CE8"/>
    <w:rsid w:val="008C0811"/>
    <w:rsid w:val="008F0634"/>
    <w:rsid w:val="008F6113"/>
    <w:rsid w:val="009B0A26"/>
    <w:rsid w:val="009C60F1"/>
    <w:rsid w:val="00A53760"/>
    <w:rsid w:val="00AD7CB9"/>
    <w:rsid w:val="00AF2873"/>
    <w:rsid w:val="00B01513"/>
    <w:rsid w:val="00B35C9E"/>
    <w:rsid w:val="00B565BC"/>
    <w:rsid w:val="00B60ED2"/>
    <w:rsid w:val="00B81496"/>
    <w:rsid w:val="00C1297B"/>
    <w:rsid w:val="00CA558D"/>
    <w:rsid w:val="00CA7967"/>
    <w:rsid w:val="00D31328"/>
    <w:rsid w:val="00D91092"/>
    <w:rsid w:val="00DD4170"/>
    <w:rsid w:val="00DE46B6"/>
    <w:rsid w:val="00E44422"/>
    <w:rsid w:val="00E51B86"/>
    <w:rsid w:val="00EA625F"/>
    <w:rsid w:val="00EE699D"/>
    <w:rsid w:val="00F23C55"/>
    <w:rsid w:val="00F25983"/>
    <w:rsid w:val="00F57770"/>
    <w:rsid w:val="00F845D9"/>
    <w:rsid w:val="00F8484B"/>
    <w:rsid w:val="00F91939"/>
    <w:rsid w:val="00FC0AFD"/>
    <w:rsid w:val="00FE63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5B3"/>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4170"/>
    <w:pPr>
      <w:tabs>
        <w:tab w:val="center" w:pos="4513"/>
        <w:tab w:val="right" w:pos="9026"/>
      </w:tabs>
    </w:pPr>
  </w:style>
  <w:style w:type="character" w:customStyle="1" w:styleId="HeaderChar">
    <w:name w:val="Header Char"/>
    <w:basedOn w:val="DefaultParagraphFont"/>
    <w:link w:val="Header"/>
    <w:uiPriority w:val="99"/>
    <w:rsid w:val="00DD4170"/>
  </w:style>
  <w:style w:type="paragraph" w:styleId="Footer">
    <w:name w:val="footer"/>
    <w:basedOn w:val="Normal"/>
    <w:link w:val="FooterChar"/>
    <w:uiPriority w:val="99"/>
    <w:unhideWhenUsed/>
    <w:rsid w:val="00DD4170"/>
    <w:pPr>
      <w:tabs>
        <w:tab w:val="center" w:pos="4513"/>
        <w:tab w:val="right" w:pos="9026"/>
      </w:tabs>
    </w:pPr>
  </w:style>
  <w:style w:type="character" w:customStyle="1" w:styleId="FooterChar">
    <w:name w:val="Footer Char"/>
    <w:basedOn w:val="DefaultParagraphFont"/>
    <w:link w:val="Footer"/>
    <w:uiPriority w:val="99"/>
    <w:rsid w:val="00DD4170"/>
  </w:style>
  <w:style w:type="paragraph" w:styleId="BalloonText">
    <w:name w:val="Balloon Text"/>
    <w:basedOn w:val="Normal"/>
    <w:link w:val="BalloonTextChar"/>
    <w:uiPriority w:val="99"/>
    <w:semiHidden/>
    <w:unhideWhenUsed/>
    <w:rsid w:val="00DD4170"/>
    <w:rPr>
      <w:rFonts w:ascii="Tahoma" w:hAnsi="Tahoma" w:cs="Tahoma"/>
      <w:sz w:val="16"/>
      <w:szCs w:val="16"/>
    </w:rPr>
  </w:style>
  <w:style w:type="character" w:customStyle="1" w:styleId="BalloonTextChar">
    <w:name w:val="Balloon Text Char"/>
    <w:link w:val="BalloonText"/>
    <w:uiPriority w:val="99"/>
    <w:semiHidden/>
    <w:rsid w:val="00DD4170"/>
    <w:rPr>
      <w:rFonts w:ascii="Tahoma" w:hAnsi="Tahoma" w:cs="Tahoma"/>
      <w:sz w:val="16"/>
      <w:szCs w:val="16"/>
    </w:rPr>
  </w:style>
  <w:style w:type="character" w:styleId="Hyperlink">
    <w:name w:val="Hyperlink"/>
    <w:rsid w:val="006245B3"/>
    <w:rPr>
      <w:color w:val="0000FF"/>
      <w:u w:val="single"/>
    </w:rPr>
  </w:style>
  <w:style w:type="paragraph" w:customStyle="1" w:styleId="Style1">
    <w:name w:val="Style1"/>
    <w:basedOn w:val="Normal"/>
    <w:autoRedefine/>
    <w:rsid w:val="0055729D"/>
    <w:pPr>
      <w:spacing w:after="120"/>
    </w:pPr>
    <w:rPr>
      <w:rFonts w:ascii="Verdana" w:hAnsi="Verdana"/>
      <w:b/>
      <w:w w:val="150"/>
      <w:sz w:val="22"/>
      <w:szCs w:val="22"/>
    </w:rPr>
  </w:style>
  <w:style w:type="paragraph" w:customStyle="1" w:styleId="StyleIndigoAfter12ptLinespacing15lines">
    <w:name w:val="Style Indigo After:  12 pt Line spacing:  1.5 lines"/>
    <w:basedOn w:val="Normal"/>
    <w:autoRedefine/>
    <w:rsid w:val="00EE699D"/>
    <w:pPr>
      <w:tabs>
        <w:tab w:val="left" w:pos="709"/>
      </w:tabs>
      <w:spacing w:after="240"/>
    </w:pPr>
    <w:rPr>
      <w:rFonts w:ascii="Verdana" w:hAnsi="Verdana"/>
      <w:b/>
      <w:color w:val="333399"/>
      <w:sz w:val="22"/>
      <w:szCs w:val="22"/>
    </w:rPr>
  </w:style>
  <w:style w:type="paragraph" w:customStyle="1" w:styleId="Style3">
    <w:name w:val="Style3"/>
    <w:basedOn w:val="StyleIndigoAfter12ptLinespacing15lines"/>
    <w:autoRedefine/>
    <w:rsid w:val="00F25983"/>
    <w:pPr>
      <w:numPr>
        <w:numId w:val="33"/>
      </w:numPr>
      <w:tabs>
        <w:tab w:val="left" w:pos="0"/>
      </w:tabs>
      <w:spacing w:after="120"/>
    </w:pPr>
    <w:rPr>
      <w:color w:val="auto"/>
    </w:rPr>
  </w:style>
  <w:style w:type="character" w:styleId="FollowedHyperlink">
    <w:name w:val="FollowedHyperlink"/>
    <w:basedOn w:val="DefaultParagraphFont"/>
    <w:uiPriority w:val="99"/>
    <w:semiHidden/>
    <w:unhideWhenUsed/>
    <w:rsid w:val="001A4FB2"/>
    <w:rPr>
      <w:color w:val="800080" w:themeColor="followedHyperlink"/>
      <w:u w:val="single"/>
    </w:rPr>
  </w:style>
  <w:style w:type="paragraph" w:styleId="ListParagraph">
    <w:name w:val="List Paragraph"/>
    <w:basedOn w:val="Normal"/>
    <w:uiPriority w:val="34"/>
    <w:qFormat/>
    <w:rsid w:val="00F25983"/>
    <w:pPr>
      <w:ind w:left="720"/>
      <w:contextualSpacing/>
    </w:pPr>
    <w:rPr>
      <w:rFonts w:ascii="Cambria" w:eastAsia="MS Mincho" w:hAnsi="Cambria"/>
      <w:lang w:val="en-US" w:eastAsia="en-US"/>
    </w:rPr>
  </w:style>
  <w:style w:type="paragraph" w:customStyle="1" w:styleId="Bulletsspaced">
    <w:name w:val="Bullets (spaced)"/>
    <w:basedOn w:val="Normal"/>
    <w:link w:val="BulletsspacedChar"/>
    <w:autoRedefine/>
    <w:rsid w:val="00CA7967"/>
    <w:pPr>
      <w:tabs>
        <w:tab w:val="left" w:pos="0"/>
      </w:tabs>
    </w:pPr>
    <w:rPr>
      <w:rFonts w:ascii="Verdana" w:hAnsi="Verdana" w:cs="Arial"/>
      <w:sz w:val="22"/>
      <w:szCs w:val="22"/>
      <w:lang w:val="en-US" w:eastAsia="en-US"/>
    </w:rPr>
  </w:style>
  <w:style w:type="character" w:customStyle="1" w:styleId="BulletsspacedChar">
    <w:name w:val="Bullets (spaced) Char"/>
    <w:link w:val="Bulletsspaced"/>
    <w:locked/>
    <w:rsid w:val="00CA7967"/>
    <w:rPr>
      <w:rFonts w:ascii="Verdana" w:eastAsia="Times New Roman" w:hAnsi="Verdana" w:cs="Arial"/>
      <w:sz w:val="22"/>
      <w:szCs w:val="22"/>
      <w:lang w:val="en-US" w:eastAsia="en-US"/>
    </w:rPr>
  </w:style>
  <w:style w:type="character" w:customStyle="1" w:styleId="apple-converted-space">
    <w:name w:val="apple-converted-space"/>
    <w:basedOn w:val="DefaultParagraphFont"/>
    <w:rsid w:val="00F259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5B3"/>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4170"/>
    <w:pPr>
      <w:tabs>
        <w:tab w:val="center" w:pos="4513"/>
        <w:tab w:val="right" w:pos="9026"/>
      </w:tabs>
    </w:pPr>
  </w:style>
  <w:style w:type="character" w:customStyle="1" w:styleId="HeaderChar">
    <w:name w:val="Header Char"/>
    <w:basedOn w:val="DefaultParagraphFont"/>
    <w:link w:val="Header"/>
    <w:uiPriority w:val="99"/>
    <w:rsid w:val="00DD4170"/>
  </w:style>
  <w:style w:type="paragraph" w:styleId="Footer">
    <w:name w:val="footer"/>
    <w:basedOn w:val="Normal"/>
    <w:link w:val="FooterChar"/>
    <w:uiPriority w:val="99"/>
    <w:unhideWhenUsed/>
    <w:rsid w:val="00DD4170"/>
    <w:pPr>
      <w:tabs>
        <w:tab w:val="center" w:pos="4513"/>
        <w:tab w:val="right" w:pos="9026"/>
      </w:tabs>
    </w:pPr>
  </w:style>
  <w:style w:type="character" w:customStyle="1" w:styleId="FooterChar">
    <w:name w:val="Footer Char"/>
    <w:basedOn w:val="DefaultParagraphFont"/>
    <w:link w:val="Footer"/>
    <w:uiPriority w:val="99"/>
    <w:rsid w:val="00DD4170"/>
  </w:style>
  <w:style w:type="paragraph" w:styleId="BalloonText">
    <w:name w:val="Balloon Text"/>
    <w:basedOn w:val="Normal"/>
    <w:link w:val="BalloonTextChar"/>
    <w:uiPriority w:val="99"/>
    <w:semiHidden/>
    <w:unhideWhenUsed/>
    <w:rsid w:val="00DD4170"/>
    <w:rPr>
      <w:rFonts w:ascii="Tahoma" w:hAnsi="Tahoma" w:cs="Tahoma"/>
      <w:sz w:val="16"/>
      <w:szCs w:val="16"/>
    </w:rPr>
  </w:style>
  <w:style w:type="character" w:customStyle="1" w:styleId="BalloonTextChar">
    <w:name w:val="Balloon Text Char"/>
    <w:link w:val="BalloonText"/>
    <w:uiPriority w:val="99"/>
    <w:semiHidden/>
    <w:rsid w:val="00DD4170"/>
    <w:rPr>
      <w:rFonts w:ascii="Tahoma" w:hAnsi="Tahoma" w:cs="Tahoma"/>
      <w:sz w:val="16"/>
      <w:szCs w:val="16"/>
    </w:rPr>
  </w:style>
  <w:style w:type="character" w:styleId="Hyperlink">
    <w:name w:val="Hyperlink"/>
    <w:rsid w:val="006245B3"/>
    <w:rPr>
      <w:color w:val="0000FF"/>
      <w:u w:val="single"/>
    </w:rPr>
  </w:style>
  <w:style w:type="paragraph" w:customStyle="1" w:styleId="Style1">
    <w:name w:val="Style1"/>
    <w:basedOn w:val="Normal"/>
    <w:autoRedefine/>
    <w:rsid w:val="0055729D"/>
    <w:pPr>
      <w:spacing w:after="120"/>
    </w:pPr>
    <w:rPr>
      <w:rFonts w:ascii="Verdana" w:hAnsi="Verdana"/>
      <w:b/>
      <w:w w:val="150"/>
      <w:sz w:val="22"/>
      <w:szCs w:val="22"/>
    </w:rPr>
  </w:style>
  <w:style w:type="paragraph" w:customStyle="1" w:styleId="StyleIndigoAfter12ptLinespacing15lines">
    <w:name w:val="Style Indigo After:  12 pt Line spacing:  1.5 lines"/>
    <w:basedOn w:val="Normal"/>
    <w:autoRedefine/>
    <w:rsid w:val="00EE699D"/>
    <w:pPr>
      <w:tabs>
        <w:tab w:val="left" w:pos="709"/>
      </w:tabs>
      <w:spacing w:after="240"/>
    </w:pPr>
    <w:rPr>
      <w:rFonts w:ascii="Verdana" w:hAnsi="Verdana"/>
      <w:b/>
      <w:color w:val="333399"/>
      <w:sz w:val="22"/>
      <w:szCs w:val="22"/>
    </w:rPr>
  </w:style>
  <w:style w:type="paragraph" w:customStyle="1" w:styleId="Style3">
    <w:name w:val="Style3"/>
    <w:basedOn w:val="StyleIndigoAfter12ptLinespacing15lines"/>
    <w:autoRedefine/>
    <w:rsid w:val="00F25983"/>
    <w:pPr>
      <w:numPr>
        <w:numId w:val="33"/>
      </w:numPr>
      <w:tabs>
        <w:tab w:val="left" w:pos="0"/>
      </w:tabs>
      <w:spacing w:after="120"/>
    </w:pPr>
    <w:rPr>
      <w:color w:val="auto"/>
    </w:rPr>
  </w:style>
  <w:style w:type="character" w:styleId="FollowedHyperlink">
    <w:name w:val="FollowedHyperlink"/>
    <w:basedOn w:val="DefaultParagraphFont"/>
    <w:uiPriority w:val="99"/>
    <w:semiHidden/>
    <w:unhideWhenUsed/>
    <w:rsid w:val="001A4FB2"/>
    <w:rPr>
      <w:color w:val="800080" w:themeColor="followedHyperlink"/>
      <w:u w:val="single"/>
    </w:rPr>
  </w:style>
  <w:style w:type="paragraph" w:styleId="ListParagraph">
    <w:name w:val="List Paragraph"/>
    <w:basedOn w:val="Normal"/>
    <w:uiPriority w:val="34"/>
    <w:qFormat/>
    <w:rsid w:val="00F25983"/>
    <w:pPr>
      <w:ind w:left="720"/>
      <w:contextualSpacing/>
    </w:pPr>
    <w:rPr>
      <w:rFonts w:ascii="Cambria" w:eastAsia="MS Mincho" w:hAnsi="Cambria"/>
      <w:lang w:val="en-US" w:eastAsia="en-US"/>
    </w:rPr>
  </w:style>
  <w:style w:type="paragraph" w:customStyle="1" w:styleId="Bulletsspaced">
    <w:name w:val="Bullets (spaced)"/>
    <w:basedOn w:val="Normal"/>
    <w:link w:val="BulletsspacedChar"/>
    <w:autoRedefine/>
    <w:rsid w:val="00CA7967"/>
    <w:pPr>
      <w:tabs>
        <w:tab w:val="left" w:pos="0"/>
      </w:tabs>
    </w:pPr>
    <w:rPr>
      <w:rFonts w:ascii="Verdana" w:hAnsi="Verdana" w:cs="Arial"/>
      <w:sz w:val="22"/>
      <w:szCs w:val="22"/>
      <w:lang w:val="en-US" w:eastAsia="en-US"/>
    </w:rPr>
  </w:style>
  <w:style w:type="character" w:customStyle="1" w:styleId="BulletsspacedChar">
    <w:name w:val="Bullets (spaced) Char"/>
    <w:link w:val="Bulletsspaced"/>
    <w:locked/>
    <w:rsid w:val="00CA7967"/>
    <w:rPr>
      <w:rFonts w:ascii="Verdana" w:eastAsia="Times New Roman" w:hAnsi="Verdana" w:cs="Arial"/>
      <w:sz w:val="22"/>
      <w:szCs w:val="22"/>
      <w:lang w:val="en-US" w:eastAsia="en-US"/>
    </w:rPr>
  </w:style>
  <w:style w:type="character" w:customStyle="1" w:styleId="apple-converted-space">
    <w:name w:val="apple-converted-space"/>
    <w:basedOn w:val="DefaultParagraphFont"/>
    <w:rsid w:val="00F259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8580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course.ncalt.com/Channel_General_Awareness/01/index.html" TargetMode="External"/><Relationship Id="rId18" Type="http://schemas.openxmlformats.org/officeDocument/2006/relationships/hyperlink" Target="mailto:MASH@westsussex.gcsx.gov.uk"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hyperlink" Target="http://www.educateagainsthate.com/teachers" TargetMode="External"/><Relationship Id="rId17" Type="http://schemas.openxmlformats.org/officeDocument/2006/relationships/hyperlink" Target="http://sussex.procedures.org.uk" TargetMode="External"/><Relationship Id="rId2" Type="http://schemas.openxmlformats.org/officeDocument/2006/relationships/customXml" Target="../customXml/item2.xml"/><Relationship Id="rId16" Type="http://schemas.openxmlformats.org/officeDocument/2006/relationships/hyperlink" Target="mailto:lindsay.adams@crawley.gov.u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beverly.knight@westsussex.gov.uk" TargetMode="Externa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prevent@sussex.pnn.police.uk"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newey\Downloads\Child%20Protection%20Policy%20Nov%2014%20Final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9D97C9A4E07F4788F2EB16DBEEC155" ma:contentTypeVersion="7" ma:contentTypeDescription="Create a new document." ma:contentTypeScope="" ma:versionID="8f38a64941b062955210efe47fd548cf">
  <xsd:schema xmlns:xsd="http://www.w3.org/2001/XMLSchema" xmlns:xs="http://www.w3.org/2001/XMLSchema" xmlns:p="http://schemas.microsoft.com/office/2006/metadata/properties" xmlns:ns2="80f32d55-d16c-4451-ac56-ba0b6e7639c4" targetNamespace="http://schemas.microsoft.com/office/2006/metadata/properties" ma:root="true" ma:fieldsID="2e2960c26fee86d19b2f88300ee94b0d" ns2:_="">
    <xsd:import namespace="80f32d55-d16c-4451-ac56-ba0b6e7639c4"/>
    <xsd:element name="properties">
      <xsd:complexType>
        <xsd:sequence>
          <xsd:element name="documentManagement">
            <xsd:complexType>
              <xsd:all>
                <xsd:element ref="ns2:SharedWithUsers" minOccurs="0"/>
                <xsd:element ref="ns2:SharedWithDetails" minOccurs="0"/>
                <xsd:element ref="ns2:TaxKeywordTaxHTField" minOccurs="0"/>
                <xsd:element ref="ns2:TaxCatchAll"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f32d55-d16c-4451-ac56-ba0b6e7639c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KeywordTaxHTField" ma:index="11" nillable="true" ma:taxonomy="true" ma:internalName="TaxKeywordTaxHTField" ma:taxonomyFieldName="TaxKeyword" ma:displayName="Enterprise Keywords" ma:fieldId="{23f27201-bee3-471e-b2e7-b64fd8b7ca38}" ma:taxonomyMulti="true" ma:sspId="2298caaa-5bcb-460e-b3cc-360d593694a3"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description="" ma:hidden="true" ma:list="{e583c14e-eb6a-4f53-8255-0e6415ef14aa}" ma:internalName="TaxCatchAll" ma:showField="CatchAllData" ma:web="80f32d55-d16c-4451-ac56-ba0b6e7639c4">
      <xsd:complexType>
        <xsd:complexContent>
          <xsd:extension base="dms:MultiChoiceLookup">
            <xsd:sequence>
              <xsd:element name="Value" type="dms:Lookup" maxOccurs="unbounded" minOccurs="0" nillable="true"/>
            </xsd:sequence>
          </xsd:extension>
        </xsd:complexContent>
      </xsd:complexType>
    </xsd:element>
    <xsd:element name="LastSharedByUser" ma:index="13" nillable="true" ma:displayName="Last Shared By User" ma:description="" ma:internalName="LastSharedByUser" ma:readOnly="true">
      <xsd:simpleType>
        <xsd:restriction base="dms:Note">
          <xsd:maxLength value="255"/>
        </xsd:restriction>
      </xsd:simpleType>
    </xsd:element>
    <xsd:element name="LastSharedByTime" ma:index="14"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80f32d55-d16c-4451-ac56-ba0b6e7639c4">
      <Terms xmlns="http://schemas.microsoft.com/office/infopath/2007/PartnerControls"/>
    </TaxKeywordTaxHTField>
    <TaxCatchAll xmlns="80f32d55-d16c-4451-ac56-ba0b6e7639c4"/>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C4EADF-92D7-4ED7-8971-8BDFC0C3B2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f32d55-d16c-4451-ac56-ba0b6e7639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FE814E-14B2-43F4-A3BF-AB3EAC59CB87}">
  <ds:schemaRefs>
    <ds:schemaRef ds:uri="http://schemas.microsoft.com/sharepoint/v3/contenttype/forms"/>
  </ds:schemaRefs>
</ds:datastoreItem>
</file>

<file path=customXml/itemProps3.xml><?xml version="1.0" encoding="utf-8"?>
<ds:datastoreItem xmlns:ds="http://schemas.openxmlformats.org/officeDocument/2006/customXml" ds:itemID="{A9A6249D-8521-4A52-8322-1AE6E0C73CCB}">
  <ds:schemaRefs>
    <ds:schemaRef ds:uri="http://schemas.microsoft.com/office/2006/metadata/properties"/>
    <ds:schemaRef ds:uri="http://schemas.microsoft.com/office/infopath/2007/PartnerControls"/>
    <ds:schemaRef ds:uri="80f32d55-d16c-4451-ac56-ba0b6e7639c4"/>
  </ds:schemaRefs>
</ds:datastoreItem>
</file>

<file path=customXml/itemProps4.xml><?xml version="1.0" encoding="utf-8"?>
<ds:datastoreItem xmlns:ds="http://schemas.openxmlformats.org/officeDocument/2006/customXml" ds:itemID="{40DE6C67-8427-40DD-9CCB-4ECB278BC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Child Protection Policy Nov 14 Final1</Template>
  <TotalTime>0</TotalTime>
  <Pages>7</Pages>
  <Words>2232</Words>
  <Characters>12729</Characters>
  <Application>Microsoft Office Word</Application>
  <DocSecurity>4</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JSPC Computer Services</Company>
  <LinksUpToDate>false</LinksUpToDate>
  <CharactersWithSpaces>14932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Newey</dc:creator>
  <cp:lastModifiedBy>Rebecca Newey</cp:lastModifiedBy>
  <cp:revision>2</cp:revision>
  <cp:lastPrinted>2015-11-19T10:19:00Z</cp:lastPrinted>
  <dcterms:created xsi:type="dcterms:W3CDTF">2017-06-16T10:23:00Z</dcterms:created>
  <dcterms:modified xsi:type="dcterms:W3CDTF">2017-06-16T10:23:00Z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0x0101006D9D97C9A4E07F4788F2EB16DBEEC155</vt:lpwstr>
  </property>
  <property fmtid="{D5CDD505-2E9C-101B-9397-08002B2CF9AE}" pid="3" name="TaxKeyword">
    <vt:lpwstr/>
  </property>
</Properties>
</file>